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94B11" w14:textId="0FE353C8" w:rsidR="00C133EA" w:rsidRPr="00C133EA" w:rsidRDefault="00B076BA" w:rsidP="00C133EA">
      <w:pPr>
        <w:pStyle w:val="Title"/>
        <w:rPr>
          <w:rFonts w:cs="Segoe UI"/>
          <w:lang w:val="fr-FR"/>
        </w:rPr>
      </w:pPr>
      <w:r w:rsidRPr="00A722BB">
        <w:rPr>
          <w:rFonts w:cs="Segoe UI"/>
          <w:noProof/>
          <w:lang w:eastAsia="nl-BE"/>
        </w:rPr>
        <w:drawing>
          <wp:inline distT="0" distB="0" distL="0" distR="0" wp14:anchorId="3DC0B0B1" wp14:editId="3DC0B0B2">
            <wp:extent cx="2070340" cy="622156"/>
            <wp:effectExtent l="0" t="0" r="6350" b="6985"/>
            <wp:docPr id="7" name="Picture 6" descr="EOLY-CO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EOLY-CORP.png"/>
                    <pic:cNvPicPr>
                      <a:picLocks noChangeAspect="1"/>
                    </pic:cNvPicPr>
                  </pic:nvPicPr>
                  <pic:blipFill>
                    <a:blip r:embed="rId13" cstate="screen">
                      <a:extLst>
                        <a:ext uri="{28A0092B-C50C-407E-A947-70E740481C1C}">
                          <a14:useLocalDpi xmlns:a14="http://schemas.microsoft.com/office/drawing/2010/main"/>
                        </a:ext>
                      </a:extLst>
                    </a:blip>
                    <a:stretch>
                      <a:fillRect/>
                    </a:stretch>
                  </pic:blipFill>
                  <pic:spPr>
                    <a:xfrm>
                      <a:off x="0" y="0"/>
                      <a:ext cx="2076995" cy="624156"/>
                    </a:xfrm>
                    <a:prstGeom prst="rect">
                      <a:avLst/>
                    </a:prstGeom>
                  </pic:spPr>
                </pic:pic>
              </a:graphicData>
            </a:graphic>
          </wp:inline>
        </w:drawing>
      </w:r>
      <w:r w:rsidR="00C133EA" w:rsidRPr="00C133EA">
        <w:rPr>
          <w:rFonts w:cs="Segoe UI"/>
          <w:lang w:val="fr-FR"/>
        </w:rPr>
        <w:t xml:space="preserve"> </w:t>
      </w:r>
      <w:r w:rsidR="00C133EA" w:rsidRPr="00C133EA">
        <w:rPr>
          <w:rFonts w:cs="Segoe UI"/>
          <w:lang w:val="fr-FR"/>
        </w:rPr>
        <w:br/>
        <w:t>Eoly </w:t>
      </w:r>
      <w:r w:rsidR="00C133EA">
        <w:rPr>
          <w:rFonts w:cs="Segoe UI"/>
          <w:lang w:val="fr-FR"/>
        </w:rPr>
        <w:t>Coopération SC</w:t>
      </w:r>
    </w:p>
    <w:p w14:paraId="630289F7" w14:textId="1E3988E4" w:rsidR="00105C04" w:rsidRPr="00437552" w:rsidRDefault="00105C04" w:rsidP="00105C04">
      <w:pPr>
        <w:pStyle w:val="NoSpacing"/>
        <w:jc w:val="center"/>
        <w:rPr>
          <w:lang w:val="fr-FR"/>
        </w:rPr>
      </w:pPr>
      <w:r w:rsidRPr="0012041F">
        <w:rPr>
          <w:rFonts w:cs="Segoe UI"/>
          <w:lang w:val="fr-FR"/>
        </w:rPr>
        <w:t>S</w:t>
      </w:r>
      <w:r w:rsidRPr="00437552">
        <w:rPr>
          <w:lang w:val="fr-FR"/>
        </w:rPr>
        <w:t>ociété coopérative</w:t>
      </w:r>
    </w:p>
    <w:p w14:paraId="7373C6FB" w14:textId="77777777" w:rsidR="00105C04" w:rsidRPr="00437552" w:rsidRDefault="00105C04" w:rsidP="00105C04">
      <w:pPr>
        <w:pStyle w:val="NoSpacing"/>
        <w:jc w:val="center"/>
        <w:rPr>
          <w:lang w:val="fr-FR"/>
        </w:rPr>
      </w:pPr>
      <w:r w:rsidRPr="00437552">
        <w:rPr>
          <w:lang w:val="fr-FR"/>
        </w:rPr>
        <w:t>Siège social : Edingensesteenweg 196, 1500 Hal</w:t>
      </w:r>
    </w:p>
    <w:p w14:paraId="2C63B941" w14:textId="77777777" w:rsidR="00105C04" w:rsidRDefault="00105C04" w:rsidP="00105C04">
      <w:pPr>
        <w:pStyle w:val="NoSpacing"/>
        <w:jc w:val="center"/>
        <w:rPr>
          <w:lang w:val="fr-FR"/>
        </w:rPr>
      </w:pPr>
      <w:r w:rsidRPr="00437552">
        <w:rPr>
          <w:lang w:val="fr-FR"/>
        </w:rPr>
        <w:t>Numéro d’entreprise : BE 0647.562.496</w:t>
      </w:r>
    </w:p>
    <w:p w14:paraId="3732E1FA" w14:textId="5915DE86" w:rsidR="00105C04" w:rsidRPr="0012041F" w:rsidRDefault="005540D1" w:rsidP="00105C04">
      <w:pPr>
        <w:pStyle w:val="Title"/>
        <w:rPr>
          <w:rFonts w:cs="Segoe UI"/>
          <w:lang w:val="fr-FR"/>
        </w:rPr>
      </w:pPr>
      <w:r w:rsidRPr="0012041F">
        <w:rPr>
          <w:rFonts w:cs="Segoe UI"/>
          <w:lang w:val="fr-FR"/>
        </w:rPr>
        <w:br/>
      </w:r>
      <w:r w:rsidR="00C133EA">
        <w:rPr>
          <w:rFonts w:cs="Segoe UI"/>
          <w:lang w:val="fr-FR"/>
        </w:rPr>
        <w:t>Note</w:t>
      </w:r>
      <w:r w:rsidR="00105C04" w:rsidRPr="00D1025B">
        <w:rPr>
          <w:rFonts w:cs="Segoe UI"/>
          <w:lang w:val="fr-FR"/>
        </w:rPr>
        <w:t xml:space="preserve"> d’information</w:t>
      </w:r>
      <w:r w:rsidR="00105C04" w:rsidRPr="0012041F">
        <w:rPr>
          <w:rFonts w:cs="Segoe UI"/>
          <w:lang w:val="fr-FR"/>
        </w:rPr>
        <w:t xml:space="preserve"> </w:t>
      </w:r>
      <w:r w:rsidR="00C133EA">
        <w:rPr>
          <w:rFonts w:cs="Segoe UI"/>
          <w:lang w:val="fr-FR"/>
        </w:rPr>
        <w:t>relative à</w:t>
      </w:r>
      <w:r w:rsidR="00105C04" w:rsidRPr="0012041F">
        <w:rPr>
          <w:rFonts w:cs="Segoe UI"/>
          <w:lang w:val="fr-FR"/>
        </w:rPr>
        <w:t xml:space="preserve"> l’offre de parts B d’Eoly </w:t>
      </w:r>
      <w:r w:rsidR="00992ED8">
        <w:rPr>
          <w:rFonts w:cs="Segoe UI"/>
          <w:lang w:val="fr-FR"/>
        </w:rPr>
        <w:t>Coopération SC</w:t>
      </w:r>
    </w:p>
    <w:p w14:paraId="6F81F2F6" w14:textId="77777777" w:rsidR="00DA4F94" w:rsidRPr="0012041F" w:rsidRDefault="00DA4F94" w:rsidP="00105C04">
      <w:pPr>
        <w:pStyle w:val="NoSpacing"/>
        <w:jc w:val="center"/>
        <w:rPr>
          <w:rFonts w:cs="Segoe UI"/>
          <w:lang w:val="fr-FR"/>
        </w:rPr>
      </w:pPr>
    </w:p>
    <w:p w14:paraId="2F364AD0" w14:textId="77777777" w:rsidR="00DA4F94" w:rsidRPr="0012041F" w:rsidRDefault="00DA4F94" w:rsidP="00DA4F94">
      <w:pPr>
        <w:pStyle w:val="NoSpacing"/>
        <w:jc w:val="both"/>
        <w:rPr>
          <w:rFonts w:cs="Segoe UI"/>
          <w:sz w:val="20"/>
          <w:lang w:val="fr-FR"/>
        </w:rPr>
      </w:pPr>
    </w:p>
    <w:p w14:paraId="16655AF7" w14:textId="77777777" w:rsidR="00DA4F94" w:rsidRPr="0012041F" w:rsidRDefault="00DA4F94" w:rsidP="00DA4F94">
      <w:pPr>
        <w:pStyle w:val="NoSpacing"/>
        <w:jc w:val="both"/>
        <w:rPr>
          <w:rFonts w:cs="Segoe UI"/>
          <w:sz w:val="20"/>
          <w:lang w:val="fr-FR"/>
        </w:rPr>
      </w:pPr>
    </w:p>
    <w:p w14:paraId="23A970DB" w14:textId="1384F818" w:rsidR="00105C04" w:rsidRPr="0012041F" w:rsidRDefault="00C133EA" w:rsidP="00105C04">
      <w:pPr>
        <w:pStyle w:val="NoSpacing"/>
        <w:jc w:val="both"/>
        <w:rPr>
          <w:rFonts w:cs="Segoe UI"/>
          <w:sz w:val="20"/>
          <w:lang w:val="fr-FR"/>
        </w:rPr>
      </w:pPr>
      <w:r>
        <w:rPr>
          <w:rFonts w:cs="Segoe UI"/>
          <w:sz w:val="20"/>
          <w:lang w:val="fr-FR"/>
        </w:rPr>
        <w:t>Le présent</w:t>
      </w:r>
      <w:r w:rsidR="00105C04" w:rsidRPr="0012041F">
        <w:rPr>
          <w:rFonts w:cs="Segoe UI"/>
          <w:sz w:val="20"/>
          <w:lang w:val="fr-FR"/>
        </w:rPr>
        <w:t xml:space="preserve"> document a été rédigé par Eoly </w:t>
      </w:r>
      <w:r w:rsidR="00992ED8">
        <w:rPr>
          <w:rFonts w:cs="Segoe UI"/>
          <w:sz w:val="20"/>
          <w:lang w:val="fr-FR"/>
        </w:rPr>
        <w:t>Coopération SC</w:t>
      </w:r>
      <w:r w:rsidR="00105C04" w:rsidRPr="0012041F">
        <w:rPr>
          <w:rFonts w:cs="Segoe UI"/>
          <w:sz w:val="20"/>
          <w:lang w:val="fr-FR"/>
        </w:rPr>
        <w:t>.</w:t>
      </w:r>
    </w:p>
    <w:p w14:paraId="365B3A6E" w14:textId="77777777" w:rsidR="00105C04" w:rsidRPr="0012041F" w:rsidRDefault="00105C04" w:rsidP="00105C04">
      <w:pPr>
        <w:pStyle w:val="NoSpacing"/>
        <w:jc w:val="both"/>
        <w:rPr>
          <w:rFonts w:cs="Segoe UI"/>
          <w:sz w:val="20"/>
          <w:lang w:val="fr-FR"/>
        </w:rPr>
      </w:pPr>
    </w:p>
    <w:p w14:paraId="64DD62A1" w14:textId="1DB196D7" w:rsidR="00105C04" w:rsidRPr="0012041F" w:rsidRDefault="00C133EA" w:rsidP="00105C04">
      <w:pPr>
        <w:pStyle w:val="NoSpacing"/>
        <w:jc w:val="both"/>
        <w:rPr>
          <w:rFonts w:cs="Segoe UI"/>
          <w:sz w:val="20"/>
          <w:lang w:val="fr-FR"/>
        </w:rPr>
      </w:pPr>
      <w:r>
        <w:rPr>
          <w:rFonts w:cs="Segoe UI"/>
          <w:sz w:val="20"/>
          <w:lang w:val="fr-FR"/>
        </w:rPr>
        <w:t>LE PRÉSENT</w:t>
      </w:r>
      <w:r w:rsidR="00105C04" w:rsidRPr="0012041F">
        <w:rPr>
          <w:rFonts w:cs="Segoe UI"/>
          <w:sz w:val="20"/>
          <w:lang w:val="fr-FR"/>
        </w:rPr>
        <w:t xml:space="preserve"> DOCUMENT NE CONSTITU</w:t>
      </w:r>
      <w:r>
        <w:rPr>
          <w:rFonts w:cs="Segoe UI"/>
          <w:sz w:val="20"/>
          <w:lang w:val="fr-FR"/>
        </w:rPr>
        <w:t xml:space="preserve">E PAS UN PROSPECTUS ET N’A PAS ÉTÉ </w:t>
      </w:r>
      <w:r w:rsidR="00C94D80">
        <w:rPr>
          <w:rFonts w:cs="Segoe UI"/>
          <w:sz w:val="20"/>
          <w:lang w:val="fr-FR"/>
        </w:rPr>
        <w:t>CONTRÔLÉ</w:t>
      </w:r>
      <w:r>
        <w:rPr>
          <w:rFonts w:cs="Segoe UI"/>
          <w:sz w:val="20"/>
          <w:lang w:val="fr-FR"/>
        </w:rPr>
        <w:t xml:space="preserve"> NI APPROUVÉ</w:t>
      </w:r>
      <w:r w:rsidR="00C94D80">
        <w:rPr>
          <w:rFonts w:cs="Segoe UI"/>
          <w:sz w:val="20"/>
          <w:lang w:val="fr-FR"/>
        </w:rPr>
        <w:t xml:space="preserve"> PAR L’AUTORITÉ DES SERVICES ET DES MARCHÉ</w:t>
      </w:r>
      <w:r w:rsidR="00105C04" w:rsidRPr="0012041F">
        <w:rPr>
          <w:rFonts w:cs="Segoe UI"/>
          <w:sz w:val="20"/>
          <w:lang w:val="fr-FR"/>
        </w:rPr>
        <w:t xml:space="preserve">S FINANCIERS. </w:t>
      </w:r>
    </w:p>
    <w:p w14:paraId="1C1D9E12" w14:textId="77777777" w:rsidR="00105C04" w:rsidRPr="0012041F" w:rsidRDefault="00105C04" w:rsidP="00105C04">
      <w:pPr>
        <w:pStyle w:val="NoSpacing"/>
        <w:jc w:val="both"/>
        <w:rPr>
          <w:rFonts w:cs="Segoe UI"/>
          <w:sz w:val="20"/>
          <w:lang w:val="fr-FR"/>
        </w:rPr>
      </w:pPr>
    </w:p>
    <w:p w14:paraId="3745DB60" w14:textId="31C0ACB4" w:rsidR="00105C04" w:rsidRPr="0012041F" w:rsidRDefault="00105C04" w:rsidP="00105C04">
      <w:pPr>
        <w:pStyle w:val="NoSpacing"/>
        <w:jc w:val="both"/>
        <w:rPr>
          <w:rFonts w:cs="Segoe UI"/>
          <w:sz w:val="20"/>
          <w:lang w:val="fr-FR"/>
        </w:rPr>
      </w:pPr>
      <w:r w:rsidRPr="0012041F">
        <w:rPr>
          <w:rFonts w:cs="Segoe UI"/>
          <w:sz w:val="20"/>
          <w:lang w:val="fr-FR"/>
        </w:rPr>
        <w:t xml:space="preserve">Date </w:t>
      </w:r>
      <w:r w:rsidR="00C94D80">
        <w:rPr>
          <w:rFonts w:cs="Segoe UI"/>
          <w:sz w:val="20"/>
          <w:lang w:val="fr-FR"/>
        </w:rPr>
        <w:t>de la note</w:t>
      </w:r>
      <w:r w:rsidRPr="0012041F">
        <w:rPr>
          <w:rFonts w:cs="Segoe UI"/>
          <w:sz w:val="20"/>
          <w:lang w:val="fr-FR"/>
        </w:rPr>
        <w:t xml:space="preserve"> d’information</w:t>
      </w:r>
      <w:r w:rsidR="00C94D80">
        <w:rPr>
          <w:rFonts w:cs="Segoe UI"/>
          <w:sz w:val="20"/>
          <w:lang w:val="fr-FR"/>
        </w:rPr>
        <w:t> </w:t>
      </w:r>
      <w:r w:rsidRPr="0012041F">
        <w:rPr>
          <w:rFonts w:cs="Segoe UI"/>
          <w:sz w:val="20"/>
          <w:lang w:val="fr-FR"/>
        </w:rPr>
        <w:t>: 15 septembre 2020</w:t>
      </w:r>
    </w:p>
    <w:p w14:paraId="0DFDCC9E" w14:textId="77777777" w:rsidR="00105C04" w:rsidRPr="0012041F" w:rsidRDefault="00105C04" w:rsidP="00105C04">
      <w:pPr>
        <w:pStyle w:val="NoSpacing"/>
        <w:jc w:val="both"/>
        <w:rPr>
          <w:rFonts w:cs="Segoe UI"/>
          <w:sz w:val="20"/>
          <w:lang w:val="fr-FR"/>
        </w:rPr>
      </w:pPr>
    </w:p>
    <w:p w14:paraId="5C9F7B99" w14:textId="77777777" w:rsidR="00105C04" w:rsidRPr="0012041F" w:rsidRDefault="00105C04" w:rsidP="00105C04">
      <w:pPr>
        <w:pStyle w:val="NoSpacing"/>
        <w:jc w:val="both"/>
        <w:rPr>
          <w:rFonts w:cs="Segoe UI"/>
          <w:sz w:val="20"/>
          <w:lang w:val="fr-FR"/>
        </w:rPr>
      </w:pPr>
      <w:r w:rsidRPr="0012041F">
        <w:rPr>
          <w:rFonts w:cs="Segoe UI"/>
          <w:sz w:val="20"/>
          <w:lang w:val="fr-FR"/>
        </w:rPr>
        <w:t xml:space="preserve">AVERTISSEMENT: L’INVESTISSEUR COURT LE RISQUE DE PERDRE TOUT OU PARTIE DU CAPITAL INVESTI ET/OU DE NE PAS EN RETIRER LE RENDEMENT ATTENDU. </w:t>
      </w:r>
    </w:p>
    <w:p w14:paraId="6D55913E" w14:textId="77777777" w:rsidR="00105C04" w:rsidRPr="0012041F" w:rsidRDefault="00105C04" w:rsidP="00105C04">
      <w:pPr>
        <w:pStyle w:val="NoSpacing"/>
        <w:jc w:val="both"/>
        <w:rPr>
          <w:rFonts w:cs="Segoe UI"/>
          <w:sz w:val="20"/>
          <w:lang w:val="fr-FR"/>
        </w:rPr>
      </w:pPr>
    </w:p>
    <w:p w14:paraId="06B1F09D" w14:textId="290C1766" w:rsidR="00105C04" w:rsidRPr="0012041F" w:rsidRDefault="00105C04" w:rsidP="00105C04">
      <w:pPr>
        <w:pStyle w:val="NoSpacing"/>
        <w:jc w:val="both"/>
        <w:rPr>
          <w:rFonts w:cs="Segoe UI"/>
          <w:sz w:val="20"/>
          <w:lang w:val="fr-FR"/>
        </w:rPr>
      </w:pPr>
      <w:r w:rsidRPr="0012041F">
        <w:rPr>
          <w:rFonts w:cs="Segoe UI"/>
          <w:sz w:val="20"/>
          <w:lang w:val="fr-FR"/>
        </w:rPr>
        <w:t xml:space="preserve">LES INSTRUMENTS DE PLACEMENT NE SONT PAS </w:t>
      </w:r>
      <w:r w:rsidR="000C46FA" w:rsidRPr="0012041F">
        <w:rPr>
          <w:rFonts w:cs="Segoe UI"/>
          <w:sz w:val="20"/>
          <w:lang w:val="fr-FR"/>
        </w:rPr>
        <w:t>C</w:t>
      </w:r>
      <w:r w:rsidR="00C94D80">
        <w:rPr>
          <w:rFonts w:cs="Segoe UI"/>
          <w:sz w:val="20"/>
          <w:lang w:val="fr-FR"/>
        </w:rPr>
        <w:t xml:space="preserve">OTES : </w:t>
      </w:r>
      <w:r w:rsidRPr="0012041F">
        <w:rPr>
          <w:rFonts w:cs="Segoe UI"/>
          <w:sz w:val="20"/>
          <w:lang w:val="fr-FR"/>
        </w:rPr>
        <w:t xml:space="preserve">L’INVESTISSEUR COURT LE RISQUE DE </w:t>
      </w:r>
      <w:r w:rsidR="00C94D80">
        <w:rPr>
          <w:rFonts w:cs="Segoe UI"/>
          <w:sz w:val="20"/>
          <w:lang w:val="fr-FR"/>
        </w:rPr>
        <w:t>RENCONTRER DE GRANDES DIFFICULTÉS À VENDRE SA POSITION À UN TIERS AU CAS OÙ</w:t>
      </w:r>
      <w:r w:rsidRPr="0012041F">
        <w:rPr>
          <w:rFonts w:cs="Segoe UI"/>
          <w:sz w:val="20"/>
          <w:lang w:val="fr-FR"/>
        </w:rPr>
        <w:t xml:space="preserve"> IL LE SOUHAITERAIT. </w:t>
      </w:r>
    </w:p>
    <w:p w14:paraId="32B56E33" w14:textId="7F5F7DCD" w:rsidR="00DA4F94" w:rsidRPr="0012041F" w:rsidRDefault="00A714E5" w:rsidP="00DA4F94">
      <w:pPr>
        <w:pStyle w:val="NoSpacing"/>
        <w:jc w:val="both"/>
        <w:rPr>
          <w:rFonts w:cs="Segoe UI"/>
          <w:sz w:val="20"/>
          <w:lang w:val="fr-FR"/>
        </w:rPr>
      </w:pPr>
      <w:r w:rsidRPr="0012041F">
        <w:rPr>
          <w:rFonts w:cs="Segoe UI"/>
          <w:sz w:val="20"/>
          <w:lang w:val="fr-FR"/>
        </w:rPr>
        <w:t xml:space="preserve"> </w:t>
      </w:r>
    </w:p>
    <w:p w14:paraId="3B58DF10" w14:textId="5A8AC138" w:rsidR="00DA4F94" w:rsidRPr="0012041F" w:rsidRDefault="00DA4F94" w:rsidP="00DA4F94">
      <w:pPr>
        <w:pStyle w:val="NoSpacing"/>
        <w:jc w:val="both"/>
        <w:rPr>
          <w:rFonts w:cs="Segoe UI"/>
          <w:sz w:val="20"/>
          <w:lang w:val="fr-FR"/>
        </w:rPr>
      </w:pPr>
    </w:p>
    <w:p w14:paraId="18235B43" w14:textId="61F2DF4D" w:rsidR="00DA4F94" w:rsidRPr="0012041F" w:rsidRDefault="00DA4F94" w:rsidP="00DA4F94">
      <w:pPr>
        <w:pStyle w:val="NoSpacing"/>
        <w:jc w:val="both"/>
        <w:rPr>
          <w:rFonts w:cs="Segoe UI"/>
          <w:sz w:val="20"/>
          <w:lang w:val="fr-FR"/>
        </w:rPr>
      </w:pPr>
    </w:p>
    <w:p w14:paraId="3D6D7E7D" w14:textId="3BD56E78" w:rsidR="00DA4F94" w:rsidRPr="0012041F" w:rsidRDefault="00DA4F94" w:rsidP="00DA4F94">
      <w:pPr>
        <w:pStyle w:val="NoSpacing"/>
        <w:jc w:val="both"/>
        <w:rPr>
          <w:rFonts w:cs="Segoe UI"/>
          <w:sz w:val="20"/>
          <w:lang w:val="fr-FR"/>
        </w:rPr>
      </w:pPr>
    </w:p>
    <w:p w14:paraId="05FBC418" w14:textId="68BB4B48" w:rsidR="00DA4F94" w:rsidRPr="0012041F" w:rsidRDefault="00DA4F94" w:rsidP="00DA4F94">
      <w:pPr>
        <w:pStyle w:val="NoSpacing"/>
        <w:jc w:val="both"/>
        <w:rPr>
          <w:rFonts w:cs="Segoe UI"/>
          <w:sz w:val="20"/>
          <w:lang w:val="fr-FR"/>
        </w:rPr>
      </w:pPr>
    </w:p>
    <w:p w14:paraId="744405C2" w14:textId="613D8CAF" w:rsidR="00DA4F94" w:rsidRPr="0012041F" w:rsidRDefault="00DA4F94" w:rsidP="00DA4F94">
      <w:pPr>
        <w:pStyle w:val="NoSpacing"/>
        <w:jc w:val="both"/>
        <w:rPr>
          <w:rFonts w:cs="Segoe UI"/>
          <w:sz w:val="20"/>
          <w:lang w:val="fr-FR"/>
        </w:rPr>
      </w:pPr>
    </w:p>
    <w:p w14:paraId="114AFDF4" w14:textId="54E045F5" w:rsidR="00DA4F94" w:rsidRPr="0012041F" w:rsidRDefault="00DA4F94" w:rsidP="00DA4F94">
      <w:pPr>
        <w:pStyle w:val="NoSpacing"/>
        <w:jc w:val="both"/>
        <w:rPr>
          <w:rFonts w:cs="Segoe UI"/>
          <w:sz w:val="20"/>
          <w:lang w:val="fr-FR"/>
        </w:rPr>
      </w:pPr>
    </w:p>
    <w:p w14:paraId="3AE89D7F" w14:textId="58E536BE" w:rsidR="00DA4F94" w:rsidRPr="0012041F" w:rsidRDefault="00DA4F94" w:rsidP="00DA4F94">
      <w:pPr>
        <w:pStyle w:val="NoSpacing"/>
        <w:jc w:val="both"/>
        <w:rPr>
          <w:rFonts w:cs="Segoe UI"/>
          <w:sz w:val="20"/>
          <w:lang w:val="fr-FR"/>
        </w:rPr>
      </w:pPr>
    </w:p>
    <w:p w14:paraId="6C720145" w14:textId="3895C4B0" w:rsidR="00DA4F94" w:rsidRPr="0012041F" w:rsidRDefault="00DA4F94" w:rsidP="00DA4F94">
      <w:pPr>
        <w:pStyle w:val="NoSpacing"/>
        <w:jc w:val="both"/>
        <w:rPr>
          <w:rFonts w:cs="Segoe UI"/>
          <w:sz w:val="20"/>
          <w:lang w:val="fr-FR"/>
        </w:rPr>
      </w:pPr>
    </w:p>
    <w:p w14:paraId="64A753B3" w14:textId="6D358415" w:rsidR="00DA4F94" w:rsidRPr="0012041F" w:rsidRDefault="00DA4F94" w:rsidP="00DA4F94">
      <w:pPr>
        <w:pStyle w:val="NoSpacing"/>
        <w:jc w:val="both"/>
        <w:rPr>
          <w:rFonts w:cs="Segoe UI"/>
          <w:sz w:val="20"/>
          <w:lang w:val="fr-FR"/>
        </w:rPr>
      </w:pPr>
    </w:p>
    <w:p w14:paraId="692E04EB" w14:textId="56F9D1A8" w:rsidR="00DA4F94" w:rsidRPr="0012041F" w:rsidRDefault="00DA4F94" w:rsidP="00DA4F94">
      <w:pPr>
        <w:pStyle w:val="NoSpacing"/>
        <w:jc w:val="both"/>
        <w:rPr>
          <w:rFonts w:cs="Segoe UI"/>
          <w:sz w:val="20"/>
          <w:lang w:val="fr-FR"/>
        </w:rPr>
      </w:pPr>
    </w:p>
    <w:p w14:paraId="48ED034E" w14:textId="64F23204" w:rsidR="00DA4F94" w:rsidRPr="0012041F" w:rsidRDefault="00DA4F94" w:rsidP="00DA4F94">
      <w:pPr>
        <w:pStyle w:val="NoSpacing"/>
        <w:jc w:val="both"/>
        <w:rPr>
          <w:rFonts w:cs="Segoe UI"/>
          <w:sz w:val="20"/>
          <w:lang w:val="fr-FR"/>
        </w:rPr>
      </w:pPr>
    </w:p>
    <w:p w14:paraId="3A75A037" w14:textId="72E5D0D6" w:rsidR="00DA4F94" w:rsidRPr="0012041F" w:rsidRDefault="00DA4F94" w:rsidP="00DA4F94">
      <w:pPr>
        <w:pStyle w:val="NoSpacing"/>
        <w:jc w:val="both"/>
        <w:rPr>
          <w:rFonts w:cs="Segoe UI"/>
          <w:sz w:val="20"/>
          <w:lang w:val="fr-FR"/>
        </w:rPr>
      </w:pPr>
    </w:p>
    <w:p w14:paraId="75898ED6" w14:textId="3B4B9D59" w:rsidR="00DA4F94" w:rsidRPr="0012041F" w:rsidRDefault="00DA4F94" w:rsidP="00DA4F94">
      <w:pPr>
        <w:pStyle w:val="NoSpacing"/>
        <w:jc w:val="both"/>
        <w:rPr>
          <w:rFonts w:cs="Segoe UI"/>
          <w:sz w:val="20"/>
          <w:lang w:val="fr-FR"/>
        </w:rPr>
      </w:pPr>
    </w:p>
    <w:p w14:paraId="5EE02AA2" w14:textId="18DF6AEF" w:rsidR="00DA4F94" w:rsidRPr="0012041F" w:rsidRDefault="00DA4F94" w:rsidP="00DA4F94">
      <w:pPr>
        <w:pStyle w:val="NoSpacing"/>
        <w:jc w:val="both"/>
        <w:rPr>
          <w:rFonts w:cs="Segoe UI"/>
          <w:sz w:val="20"/>
          <w:lang w:val="fr-FR"/>
        </w:rPr>
      </w:pPr>
    </w:p>
    <w:p w14:paraId="4E160EB1" w14:textId="36D59585" w:rsidR="00DA4F94" w:rsidRPr="0012041F" w:rsidRDefault="00DA4F94" w:rsidP="00DA4F94">
      <w:pPr>
        <w:pStyle w:val="NoSpacing"/>
        <w:jc w:val="both"/>
        <w:rPr>
          <w:rFonts w:cs="Segoe UI"/>
          <w:sz w:val="20"/>
          <w:lang w:val="fr-FR"/>
        </w:rPr>
      </w:pPr>
    </w:p>
    <w:p w14:paraId="3AD5E81B" w14:textId="5EFD3AFC" w:rsidR="00DA4F94" w:rsidRPr="0012041F" w:rsidRDefault="00DA4F94" w:rsidP="00DA4F94">
      <w:pPr>
        <w:pStyle w:val="NoSpacing"/>
        <w:jc w:val="both"/>
        <w:rPr>
          <w:rFonts w:cs="Segoe UI"/>
          <w:sz w:val="20"/>
          <w:lang w:val="fr-FR"/>
        </w:rPr>
      </w:pPr>
    </w:p>
    <w:p w14:paraId="33CCB994" w14:textId="32C53B90" w:rsidR="00DA4F94" w:rsidRPr="0012041F" w:rsidRDefault="00DA4F94" w:rsidP="00DA4F94">
      <w:pPr>
        <w:pStyle w:val="NoSpacing"/>
        <w:jc w:val="both"/>
        <w:rPr>
          <w:rFonts w:cs="Segoe UI"/>
          <w:sz w:val="20"/>
          <w:lang w:val="fr-FR"/>
        </w:rPr>
      </w:pPr>
    </w:p>
    <w:p w14:paraId="538AC493" w14:textId="264EFBD5" w:rsidR="00DA4F94" w:rsidRPr="0012041F" w:rsidRDefault="00DA4F94" w:rsidP="00DA4F94">
      <w:pPr>
        <w:pStyle w:val="NoSpacing"/>
        <w:jc w:val="both"/>
        <w:rPr>
          <w:rFonts w:cs="Segoe UI"/>
          <w:sz w:val="20"/>
          <w:lang w:val="fr-FR"/>
        </w:rPr>
      </w:pPr>
    </w:p>
    <w:p w14:paraId="7654C73D" w14:textId="4157B535" w:rsidR="00E15B24" w:rsidRPr="0012041F" w:rsidRDefault="00E15B24" w:rsidP="00E15B24">
      <w:pPr>
        <w:pStyle w:val="Heading1"/>
        <w:spacing w:line="240" w:lineRule="auto"/>
        <w:jc w:val="both"/>
        <w:rPr>
          <w:rFonts w:cs="Segoe UI"/>
          <w:sz w:val="24"/>
          <w:lang w:val="fr-FR"/>
        </w:rPr>
      </w:pPr>
      <w:bookmarkStart w:id="0" w:name="_Toc472512428"/>
      <w:r w:rsidRPr="0012041F">
        <w:rPr>
          <w:rFonts w:cs="Segoe UI"/>
          <w:sz w:val="24"/>
          <w:lang w:val="fr-FR"/>
        </w:rPr>
        <w:lastRenderedPageBreak/>
        <w:t>PA</w:t>
      </w:r>
      <w:r w:rsidR="006C5767">
        <w:rPr>
          <w:rFonts w:cs="Segoe UI"/>
          <w:sz w:val="24"/>
          <w:lang w:val="fr-FR"/>
        </w:rPr>
        <w:t xml:space="preserve">RTIE I – </w:t>
      </w:r>
      <w:r w:rsidR="00821C4C">
        <w:rPr>
          <w:rFonts w:cs="Segoe UI"/>
          <w:sz w:val="24"/>
          <w:lang w:val="fr-FR"/>
        </w:rPr>
        <w:t xml:space="preserve">PRINCIPAUX </w:t>
      </w:r>
      <w:r w:rsidR="006C5767">
        <w:rPr>
          <w:rFonts w:cs="Segoe UI"/>
          <w:sz w:val="24"/>
          <w:lang w:val="fr-FR"/>
        </w:rPr>
        <w:t xml:space="preserve">RISQUES </w:t>
      </w:r>
      <w:r w:rsidR="00821C4C">
        <w:rPr>
          <w:rFonts w:cs="Segoe UI"/>
          <w:sz w:val="24"/>
          <w:lang w:val="fr-FR"/>
        </w:rPr>
        <w:t>PROPRES À L’ÉMETTEUR</w:t>
      </w:r>
      <w:r w:rsidRPr="0012041F">
        <w:rPr>
          <w:rFonts w:cs="Segoe UI"/>
          <w:sz w:val="24"/>
          <w:lang w:val="fr-FR"/>
        </w:rPr>
        <w:t xml:space="preserve"> ET AUX INSTRUMENTS DE PLACEMENT</w:t>
      </w:r>
      <w:r w:rsidR="006C5767">
        <w:rPr>
          <w:rFonts w:cs="Segoe UI"/>
          <w:sz w:val="24"/>
          <w:lang w:val="fr-FR"/>
        </w:rPr>
        <w:t xml:space="preserve"> OFFERTS</w:t>
      </w:r>
      <w:r w:rsidRPr="0012041F">
        <w:rPr>
          <w:rFonts w:cs="Segoe UI"/>
          <w:sz w:val="24"/>
          <w:lang w:val="fr-FR"/>
        </w:rPr>
        <w:t xml:space="preserve">, </w:t>
      </w:r>
      <w:r w:rsidR="006C5767">
        <w:rPr>
          <w:rFonts w:cs="Segoe UI"/>
          <w:sz w:val="24"/>
          <w:lang w:val="fr-FR"/>
        </w:rPr>
        <w:t>SPÉCIFIQUES À LA PRÉ</w:t>
      </w:r>
      <w:r w:rsidRPr="0012041F">
        <w:rPr>
          <w:rFonts w:cs="Segoe UI"/>
          <w:sz w:val="24"/>
          <w:lang w:val="fr-FR"/>
        </w:rPr>
        <w:t xml:space="preserve">SENTE OFFRE </w:t>
      </w:r>
    </w:p>
    <w:p w14:paraId="2D6C6493" w14:textId="77777777" w:rsidR="00E15B24" w:rsidRPr="0012041F" w:rsidRDefault="00E15B24" w:rsidP="00E15B24">
      <w:pPr>
        <w:rPr>
          <w:lang w:val="fr-FR"/>
        </w:rPr>
      </w:pPr>
    </w:p>
    <w:p w14:paraId="026C2646" w14:textId="77777777" w:rsidR="0046238D" w:rsidRPr="00150820" w:rsidRDefault="0046238D" w:rsidP="0046238D">
      <w:pPr>
        <w:jc w:val="both"/>
        <w:rPr>
          <w:lang w:val="fr-FR"/>
        </w:rPr>
      </w:pPr>
      <w:r w:rsidRPr="00150820">
        <w:rPr>
          <w:lang w:val="fr-FR"/>
        </w:rPr>
        <w:t xml:space="preserve">La présente offre de nouvelles parts B résulte de l’investissement dans une nouvelle éolienne WT3 à Rebaix. </w:t>
      </w:r>
    </w:p>
    <w:p w14:paraId="0A04FF5C" w14:textId="21BAB6A0" w:rsidR="0046238D" w:rsidRPr="00150820" w:rsidRDefault="0046238D" w:rsidP="0046238D">
      <w:pPr>
        <w:jc w:val="both"/>
        <w:rPr>
          <w:lang w:val="fr-FR"/>
        </w:rPr>
      </w:pPr>
      <w:r w:rsidRPr="00150820">
        <w:rPr>
          <w:lang w:val="fr-FR"/>
        </w:rPr>
        <w:t xml:space="preserve">Eoly </w:t>
      </w:r>
      <w:r w:rsidR="00992ED8">
        <w:rPr>
          <w:lang w:val="fr-FR"/>
        </w:rPr>
        <w:t>Coopération SC</w:t>
      </w:r>
      <w:r w:rsidRPr="00150820">
        <w:rPr>
          <w:lang w:val="fr-FR"/>
        </w:rPr>
        <w:t xml:space="preserve"> investira dans une éolienne d’un parc éolien développé par Eoly Energy SA le long de l’autoroute E429 à hauteur des </w:t>
      </w:r>
      <w:r w:rsidR="00753CD6">
        <w:rPr>
          <w:lang w:val="fr-FR"/>
        </w:rPr>
        <w:t>localités</w:t>
      </w:r>
      <w:r w:rsidRPr="00150820">
        <w:rPr>
          <w:lang w:val="fr-FR"/>
        </w:rPr>
        <w:t xml:space="preserve"> de Rebaix et Bouvignies. Eoly </w:t>
      </w:r>
      <w:r w:rsidR="00992ED8">
        <w:rPr>
          <w:lang w:val="fr-FR"/>
        </w:rPr>
        <w:t>Coopération SC</w:t>
      </w:r>
      <w:r w:rsidRPr="00150820">
        <w:rPr>
          <w:lang w:val="fr-FR"/>
        </w:rPr>
        <w:t xml:space="preserve"> devient propriétaire d’une des 3 éoliennes, plus précisément WT3, l’éolienne située la plus à l’est. Les permis définitifs pour le parc éolien ont déjà été obtenus, et les travaux de </w:t>
      </w:r>
      <w:r w:rsidR="000E2899">
        <w:rPr>
          <w:lang w:val="fr-FR"/>
        </w:rPr>
        <w:t>construction</w:t>
      </w:r>
      <w:r>
        <w:rPr>
          <w:lang w:val="fr-FR"/>
        </w:rPr>
        <w:t xml:space="preserve"> ont déjà débuté. Il </w:t>
      </w:r>
      <w:r w:rsidRPr="00150820">
        <w:rPr>
          <w:lang w:val="fr-FR"/>
        </w:rPr>
        <w:t>est prévu que l’éolienne puisse être mise en service au cours du premier trimestre de 2021.</w:t>
      </w:r>
    </w:p>
    <w:p w14:paraId="7CC51B2D" w14:textId="178C7CA8" w:rsidR="0046238D" w:rsidRPr="00150820" w:rsidRDefault="00E24BB7" w:rsidP="0046238D">
      <w:pPr>
        <w:jc w:val="both"/>
        <w:rPr>
          <w:lang w:val="fr-FR"/>
        </w:rPr>
      </w:pPr>
      <w:r>
        <w:rPr>
          <w:lang w:val="fr-FR"/>
        </w:rPr>
        <w:t xml:space="preserve">Eoly </w:t>
      </w:r>
      <w:r w:rsidR="00992ED8">
        <w:rPr>
          <w:lang w:val="fr-FR"/>
        </w:rPr>
        <w:t>Coopération SC</w:t>
      </w:r>
      <w:r>
        <w:rPr>
          <w:lang w:val="fr-FR"/>
        </w:rPr>
        <w:t xml:space="preserve"> collabore avec Eoly Energy SA dans ce cadre.</w:t>
      </w:r>
      <w:r w:rsidR="0046238D" w:rsidRPr="00150820">
        <w:rPr>
          <w:lang w:val="fr-FR"/>
        </w:rPr>
        <w:t xml:space="preserve"> Eoly Energy SA est un producteur d’énergie durable et développe des projets d’énergie </w:t>
      </w:r>
      <w:r w:rsidR="0046238D" w:rsidRPr="00E24BB7">
        <w:rPr>
          <w:lang w:val="fr-FR"/>
        </w:rPr>
        <w:t>éolienne sur terre.</w:t>
      </w:r>
      <w:r w:rsidR="0046238D" w:rsidRPr="00150820">
        <w:rPr>
          <w:lang w:val="fr-FR"/>
        </w:rPr>
        <w:t xml:space="preserve"> Colruyt Group, via la holding Virya Energy SA récemment constituée, est actionnaire majoritaire d’Eoly Energy SA. L’accord de coopération entre Eoly Energy SA et E</w:t>
      </w:r>
      <w:r>
        <w:rPr>
          <w:lang w:val="fr-FR"/>
        </w:rPr>
        <w:t xml:space="preserve">oly </w:t>
      </w:r>
      <w:r w:rsidR="00992ED8">
        <w:rPr>
          <w:lang w:val="fr-FR"/>
        </w:rPr>
        <w:t>Coopération SC</w:t>
      </w:r>
      <w:r>
        <w:rPr>
          <w:lang w:val="fr-FR"/>
        </w:rPr>
        <w:t xml:space="preserve"> est décrit ci-dessous dans les chapitres « </w:t>
      </w:r>
      <w:r w:rsidR="0046238D" w:rsidRPr="00150820">
        <w:rPr>
          <w:lang w:val="fr-FR"/>
        </w:rPr>
        <w:t>Risques liés à la co</w:t>
      </w:r>
      <w:r>
        <w:rPr>
          <w:lang w:val="fr-FR"/>
        </w:rPr>
        <w:t>llaboration avec Eoly Energy SA » et « </w:t>
      </w:r>
      <w:r w:rsidR="0046238D" w:rsidRPr="00150820">
        <w:rPr>
          <w:lang w:val="fr-FR"/>
        </w:rPr>
        <w:t>Risques liés</w:t>
      </w:r>
      <w:r w:rsidR="0046238D" w:rsidRPr="00150820" w:rsidDel="00494B44">
        <w:rPr>
          <w:lang w:val="fr-FR"/>
        </w:rPr>
        <w:t xml:space="preserve"> </w:t>
      </w:r>
      <w:r w:rsidR="0046238D" w:rsidRPr="00150820">
        <w:rPr>
          <w:lang w:val="fr-FR"/>
        </w:rPr>
        <w:t xml:space="preserve">aux activités d’Eoly </w:t>
      </w:r>
      <w:r w:rsidR="00992ED8">
        <w:rPr>
          <w:lang w:val="fr-FR"/>
        </w:rPr>
        <w:t>Coopération SC</w:t>
      </w:r>
      <w:r w:rsidR="0046238D" w:rsidRPr="00150820">
        <w:rPr>
          <w:lang w:val="fr-FR"/>
        </w:rPr>
        <w:t xml:space="preserve"> et au sec</w:t>
      </w:r>
      <w:r>
        <w:rPr>
          <w:lang w:val="fr-FR"/>
        </w:rPr>
        <w:t>teur de l’énergie renouvelable ».</w:t>
      </w:r>
      <w:r w:rsidR="0046238D" w:rsidRPr="00150820">
        <w:rPr>
          <w:lang w:val="fr-FR"/>
        </w:rPr>
        <w:t xml:space="preserve">  </w:t>
      </w:r>
    </w:p>
    <w:p w14:paraId="30B08B5E" w14:textId="021D0419" w:rsidR="0046238D" w:rsidRPr="00150820" w:rsidRDefault="0046238D" w:rsidP="0046238D">
      <w:pPr>
        <w:jc w:val="both"/>
        <w:rPr>
          <w:lang w:val="fr-FR"/>
        </w:rPr>
      </w:pPr>
      <w:r w:rsidRPr="00150820">
        <w:rPr>
          <w:lang w:val="fr-FR"/>
        </w:rPr>
        <w:t xml:space="preserve">Comme tout placement en valeurs mobilières, un investissement dans les parts B </w:t>
      </w:r>
      <w:r w:rsidR="00E24BB7">
        <w:rPr>
          <w:lang w:val="fr-FR"/>
        </w:rPr>
        <w:t xml:space="preserve">offertes </w:t>
      </w:r>
      <w:r w:rsidRPr="00150820">
        <w:rPr>
          <w:lang w:val="fr-FR"/>
        </w:rPr>
        <w:t xml:space="preserve">d’Eoly </w:t>
      </w:r>
      <w:r w:rsidR="00992ED8">
        <w:rPr>
          <w:lang w:val="fr-FR"/>
        </w:rPr>
        <w:t>Coopération SC</w:t>
      </w:r>
      <w:r w:rsidRPr="00150820">
        <w:rPr>
          <w:lang w:val="fr-FR"/>
        </w:rPr>
        <w:t xml:space="preserve"> comporte des risques, dont les principaux sont exposés ci-après. </w:t>
      </w:r>
      <w:r>
        <w:rPr>
          <w:lang w:val="fr-FR"/>
        </w:rPr>
        <w:t xml:space="preserve">La gestion </w:t>
      </w:r>
      <w:r w:rsidRPr="00A268EA">
        <w:rPr>
          <w:lang w:val="fr-FR"/>
        </w:rPr>
        <w:t>d’</w:t>
      </w:r>
      <w:r w:rsidRPr="00150820">
        <w:rPr>
          <w:lang w:val="fr-FR"/>
        </w:rPr>
        <w:t xml:space="preserve">Eoly </w:t>
      </w:r>
      <w:r w:rsidR="00992ED8">
        <w:rPr>
          <w:lang w:val="fr-FR"/>
        </w:rPr>
        <w:t>Coopération SC</w:t>
      </w:r>
      <w:r w:rsidRPr="00150820">
        <w:rPr>
          <w:lang w:val="fr-FR"/>
        </w:rPr>
        <w:t xml:space="preserve"> vise à gérer au mieux ces risques, sans qu’ils puissent être exclus </w:t>
      </w:r>
      <w:r w:rsidR="00E24BB7">
        <w:rPr>
          <w:lang w:val="fr-FR"/>
        </w:rPr>
        <w:t>totalement</w:t>
      </w:r>
      <w:r w:rsidRPr="00150820">
        <w:rPr>
          <w:lang w:val="fr-FR"/>
        </w:rPr>
        <w:t xml:space="preserve">. Si un ou plusieurs de ces risques surviennent, la valeur des parts d’Eoly </w:t>
      </w:r>
      <w:r w:rsidR="00992ED8">
        <w:rPr>
          <w:lang w:val="fr-FR"/>
        </w:rPr>
        <w:t>Coopération SC</w:t>
      </w:r>
      <w:r w:rsidRPr="00150820">
        <w:rPr>
          <w:lang w:val="fr-FR"/>
        </w:rPr>
        <w:t xml:space="preserve"> peut baisser, les coopérateurs étant alors susceptibles de pe</w:t>
      </w:r>
      <w:r w:rsidR="0005115B">
        <w:rPr>
          <w:lang w:val="fr-FR"/>
        </w:rPr>
        <w:t>rdre tout ou partie</w:t>
      </w:r>
      <w:r w:rsidRPr="00150820">
        <w:rPr>
          <w:lang w:val="fr-FR"/>
        </w:rPr>
        <w:t xml:space="preserve"> du montant investi, ou </w:t>
      </w:r>
      <w:r w:rsidR="0005115B">
        <w:rPr>
          <w:lang w:val="fr-FR"/>
        </w:rPr>
        <w:t>le rendement des parts peut être</w:t>
      </w:r>
      <w:r w:rsidRPr="00150820">
        <w:rPr>
          <w:lang w:val="fr-FR"/>
        </w:rPr>
        <w:t xml:space="preserve"> plus faible qu’attendu.</w:t>
      </w:r>
    </w:p>
    <w:p w14:paraId="7FDF73C8" w14:textId="2BBBD479" w:rsidR="0046238D" w:rsidRPr="00150820" w:rsidRDefault="0046238D" w:rsidP="0046238D">
      <w:pPr>
        <w:jc w:val="both"/>
        <w:rPr>
          <w:lang w:val="fr-FR"/>
        </w:rPr>
      </w:pPr>
      <w:r>
        <w:rPr>
          <w:lang w:val="fr-FR"/>
        </w:rPr>
        <w:t>Eoly </w:t>
      </w:r>
      <w:r w:rsidR="00992ED8">
        <w:rPr>
          <w:lang w:val="fr-FR"/>
        </w:rPr>
        <w:t>Coopération SC</w:t>
      </w:r>
      <w:r w:rsidRPr="00437552">
        <w:rPr>
          <w:lang w:val="fr-FR"/>
        </w:rPr>
        <w:t xml:space="preserve"> peut cependant être exposée à d’autres risques et incertitudes que ceux décrits ci-après, car l’on ne peut exclure, à l’avenir, la survenance de faits et risques dont </w:t>
      </w:r>
      <w:r>
        <w:rPr>
          <w:lang w:val="fr-FR"/>
        </w:rPr>
        <w:t>Eoly </w:t>
      </w:r>
      <w:r w:rsidR="00992ED8">
        <w:rPr>
          <w:lang w:val="fr-FR"/>
        </w:rPr>
        <w:t>Coopération SC</w:t>
      </w:r>
      <w:r w:rsidRPr="00437552">
        <w:rPr>
          <w:lang w:val="fr-FR"/>
        </w:rPr>
        <w:t xml:space="preserve"> n’a actuellement pas connaissance, mais pouvant cependant aussi avoir un effet négatif sur elle et sur la valeur des parts qu’elle a émises.</w:t>
      </w:r>
    </w:p>
    <w:p w14:paraId="3A69A94E" w14:textId="10388A47" w:rsidR="0046238D" w:rsidRPr="00685C94" w:rsidRDefault="0005115B" w:rsidP="0046238D">
      <w:pPr>
        <w:jc w:val="both"/>
        <w:rPr>
          <w:lang w:val="fr-FR"/>
        </w:rPr>
      </w:pPr>
      <w:r w:rsidRPr="00685C94">
        <w:rPr>
          <w:lang w:val="fr-FR"/>
        </w:rPr>
        <w:t>L’ordre de présentation des facteurs de risque n’est pas lié au degré de probabilité de survenance des risques ni à l’impact de leurs conséquences financières. Les investisseurs potentiels doivent en outre prendre connaissance des informations détaillées contenues dans le reste du présent document et doivent se forger leur propre opinion avant de prendre une décision d’investissement</w:t>
      </w:r>
      <w:r w:rsidR="00685C94" w:rsidRPr="00685C94">
        <w:rPr>
          <w:lang w:val="fr-FR"/>
        </w:rPr>
        <w:t>, et consulter leurs conseillers s’ils le jugent nécessaire.</w:t>
      </w:r>
    </w:p>
    <w:p w14:paraId="337B060B" w14:textId="77777777" w:rsidR="00E15B24" w:rsidRPr="0012041F" w:rsidRDefault="00E15B24" w:rsidP="00E15B24">
      <w:pPr>
        <w:pStyle w:val="Heading3"/>
        <w:numPr>
          <w:ilvl w:val="0"/>
          <w:numId w:val="0"/>
        </w:numPr>
        <w:jc w:val="both"/>
        <w:rPr>
          <w:lang w:val="fr-FR"/>
        </w:rPr>
      </w:pPr>
      <w:r w:rsidRPr="0012041F">
        <w:rPr>
          <w:lang w:val="fr-FR"/>
        </w:rPr>
        <w:t>Risques liés à la collaboration avec Eoly Energy SA</w:t>
      </w:r>
    </w:p>
    <w:p w14:paraId="598EA8A4" w14:textId="3A02C56F" w:rsidR="0046238D" w:rsidRPr="00150820" w:rsidRDefault="0046238D" w:rsidP="0046238D">
      <w:pPr>
        <w:jc w:val="both"/>
        <w:rPr>
          <w:i/>
          <w:u w:val="single"/>
          <w:lang w:val="fr-FR"/>
        </w:rPr>
      </w:pPr>
      <w:bookmarkStart w:id="1" w:name="_Toc472512520"/>
      <w:bookmarkStart w:id="2" w:name="_Toc472690057"/>
      <w:bookmarkStart w:id="3" w:name="_Toc474930240"/>
      <w:bookmarkStart w:id="4" w:name="_Toc472512514"/>
      <w:bookmarkStart w:id="5" w:name="_Toc472690051"/>
      <w:bookmarkStart w:id="6" w:name="_Toc474930236"/>
      <w:r w:rsidRPr="00150820">
        <w:rPr>
          <w:i/>
          <w:u w:val="single"/>
          <w:lang w:val="fr-FR"/>
        </w:rPr>
        <w:t xml:space="preserve">Risques liés </w:t>
      </w:r>
      <w:r>
        <w:rPr>
          <w:i/>
          <w:u w:val="single"/>
          <w:lang w:val="fr-FR"/>
        </w:rPr>
        <w:t>au lien</w:t>
      </w:r>
      <w:r w:rsidRPr="00150820">
        <w:rPr>
          <w:i/>
          <w:u w:val="single"/>
          <w:lang w:val="fr-FR"/>
        </w:rPr>
        <w:t xml:space="preserve"> </w:t>
      </w:r>
      <w:r>
        <w:rPr>
          <w:i/>
          <w:u w:val="single"/>
          <w:lang w:val="fr-FR"/>
        </w:rPr>
        <w:t xml:space="preserve">économique </w:t>
      </w:r>
      <w:r w:rsidRPr="00150820">
        <w:rPr>
          <w:i/>
          <w:u w:val="single"/>
          <w:lang w:val="fr-FR"/>
        </w:rPr>
        <w:t xml:space="preserve">entre Eoly Energy SA et Eoly </w:t>
      </w:r>
      <w:r w:rsidR="00992ED8">
        <w:rPr>
          <w:i/>
          <w:u w:val="single"/>
          <w:lang w:val="fr-FR"/>
        </w:rPr>
        <w:t>Coopération SC</w:t>
      </w:r>
    </w:p>
    <w:p w14:paraId="50E88AD9" w14:textId="64A15A87" w:rsidR="0046238D" w:rsidRPr="00150820" w:rsidRDefault="0046238D" w:rsidP="0046238D">
      <w:pPr>
        <w:jc w:val="both"/>
        <w:rPr>
          <w:szCs w:val="20"/>
          <w:lang w:val="fr-FR"/>
        </w:rPr>
      </w:pPr>
      <w:r>
        <w:rPr>
          <w:szCs w:val="20"/>
          <w:lang w:val="fr-FR"/>
        </w:rPr>
        <w:t>Eoly </w:t>
      </w:r>
      <w:r w:rsidR="00992ED8">
        <w:rPr>
          <w:szCs w:val="20"/>
          <w:lang w:val="fr-FR"/>
        </w:rPr>
        <w:t>Coopération SC</w:t>
      </w:r>
      <w:r w:rsidRPr="00437552">
        <w:rPr>
          <w:szCs w:val="20"/>
          <w:lang w:val="fr-FR"/>
        </w:rPr>
        <w:t xml:space="preserve"> s’est engagée à collaborer avec </w:t>
      </w:r>
      <w:r>
        <w:rPr>
          <w:szCs w:val="20"/>
          <w:lang w:val="fr-FR"/>
        </w:rPr>
        <w:t>Eoly Energy SA</w:t>
      </w:r>
      <w:r w:rsidRPr="00437552">
        <w:rPr>
          <w:szCs w:val="20"/>
          <w:lang w:val="fr-FR"/>
        </w:rPr>
        <w:t xml:space="preserve"> </w:t>
      </w:r>
      <w:r w:rsidRPr="00150820">
        <w:rPr>
          <w:szCs w:val="20"/>
          <w:lang w:val="fr-FR"/>
        </w:rPr>
        <w:t>pour le développement, la construction et l’exploitation de ce projet éolien, tout comme pour le projet éoli</w:t>
      </w:r>
      <w:r w:rsidR="00685C94">
        <w:rPr>
          <w:szCs w:val="20"/>
          <w:lang w:val="fr-FR"/>
        </w:rPr>
        <w:t>en existant de Dassenveld, Hal</w:t>
      </w:r>
      <w:r w:rsidRPr="00150820">
        <w:rPr>
          <w:szCs w:val="20"/>
          <w:lang w:val="fr-FR"/>
        </w:rPr>
        <w:t xml:space="preserve"> (WT6)</w:t>
      </w:r>
      <w:r w:rsidR="00685C94">
        <w:rPr>
          <w:szCs w:val="20"/>
          <w:lang w:val="fr-FR"/>
        </w:rPr>
        <w:t>.</w:t>
      </w:r>
    </w:p>
    <w:p w14:paraId="0423768F" w14:textId="2988A40A" w:rsidR="0046238D" w:rsidRPr="00150820" w:rsidRDefault="0046238D" w:rsidP="0046238D">
      <w:pPr>
        <w:jc w:val="both"/>
        <w:rPr>
          <w:lang w:val="fr-FR"/>
        </w:rPr>
      </w:pPr>
      <w:r>
        <w:rPr>
          <w:lang w:val="fr-FR"/>
        </w:rPr>
        <w:t>Eoly </w:t>
      </w:r>
      <w:r w:rsidR="00992ED8">
        <w:rPr>
          <w:lang w:val="fr-FR"/>
        </w:rPr>
        <w:t>Coopération SC</w:t>
      </w:r>
      <w:r w:rsidRPr="00437552">
        <w:rPr>
          <w:lang w:val="fr-FR"/>
        </w:rPr>
        <w:t xml:space="preserve"> dépend donc largement d’</w:t>
      </w:r>
      <w:r>
        <w:rPr>
          <w:lang w:val="fr-FR"/>
        </w:rPr>
        <w:t>Eoly Energy SA</w:t>
      </w:r>
      <w:r w:rsidRPr="00437552">
        <w:rPr>
          <w:lang w:val="fr-FR"/>
        </w:rPr>
        <w:t xml:space="preserve"> pour l’introduction, la réalisation et la gestion de ses projets d’investissement et est ainsi exposée au risque de faillite ou de sous-rendement de cette dernière</w:t>
      </w:r>
      <w:r>
        <w:rPr>
          <w:lang w:val="fr-FR"/>
        </w:rPr>
        <w:t>.</w:t>
      </w:r>
    </w:p>
    <w:p w14:paraId="5F88099D" w14:textId="67AC065D" w:rsidR="0046238D" w:rsidRPr="00150820" w:rsidRDefault="0046238D" w:rsidP="0046238D">
      <w:pPr>
        <w:jc w:val="both"/>
        <w:rPr>
          <w:lang w:val="fr-FR"/>
        </w:rPr>
      </w:pPr>
      <w:r w:rsidRPr="00437552">
        <w:rPr>
          <w:lang w:val="fr-FR"/>
        </w:rPr>
        <w:t xml:space="preserve">D’un autre côté, en s’associant avec </w:t>
      </w:r>
      <w:r>
        <w:rPr>
          <w:lang w:val="fr-FR"/>
        </w:rPr>
        <w:t>Eoly Energy SA</w:t>
      </w:r>
      <w:r w:rsidRPr="00437552">
        <w:rPr>
          <w:lang w:val="fr-FR"/>
        </w:rPr>
        <w:t xml:space="preserve">, </w:t>
      </w:r>
      <w:r>
        <w:rPr>
          <w:lang w:val="fr-FR"/>
        </w:rPr>
        <w:t>Eoly </w:t>
      </w:r>
      <w:r w:rsidR="00992ED8">
        <w:rPr>
          <w:lang w:val="fr-FR"/>
        </w:rPr>
        <w:t>Coopération SC</w:t>
      </w:r>
      <w:r w:rsidRPr="00437552">
        <w:rPr>
          <w:lang w:val="fr-FR"/>
        </w:rPr>
        <w:t xml:space="preserve"> s’est assurée un partenaire professionnel qui dispose d’une expertise dans le secteur de la production d’énergie durable</w:t>
      </w:r>
      <w:r>
        <w:rPr>
          <w:lang w:val="fr-FR"/>
        </w:rPr>
        <w:t>.</w:t>
      </w:r>
    </w:p>
    <w:p w14:paraId="00E5B8AF" w14:textId="7FFDF7D7" w:rsidR="0046238D" w:rsidRPr="00150820" w:rsidRDefault="0046238D" w:rsidP="0046238D">
      <w:pPr>
        <w:jc w:val="both"/>
        <w:rPr>
          <w:lang w:val="fr-FR"/>
        </w:rPr>
      </w:pPr>
      <w:r w:rsidRPr="00150820">
        <w:rPr>
          <w:lang w:val="fr-FR"/>
        </w:rPr>
        <w:t>De plus, Eoly Energy SA s’engage au principe de mut</w:t>
      </w:r>
      <w:r w:rsidR="000E2899">
        <w:rPr>
          <w:lang w:val="fr-FR"/>
        </w:rPr>
        <w:t>ualisation des revenus et coûts</w:t>
      </w:r>
      <w:r w:rsidRPr="00150820">
        <w:rPr>
          <w:lang w:val="fr-FR"/>
        </w:rPr>
        <w:t xml:space="preserve"> des éoliennes dans lesquelles elle investit aux côtés d’Eoly </w:t>
      </w:r>
      <w:r w:rsidR="00992ED8">
        <w:rPr>
          <w:lang w:val="fr-FR"/>
        </w:rPr>
        <w:t>Coopération SC</w:t>
      </w:r>
      <w:r w:rsidRPr="00150820">
        <w:rPr>
          <w:lang w:val="fr-FR"/>
        </w:rPr>
        <w:t xml:space="preserve"> sur un site commun, dans le but de </w:t>
      </w:r>
      <w:r w:rsidRPr="00685C94">
        <w:rPr>
          <w:lang w:val="fr-FR"/>
        </w:rPr>
        <w:t>répartir</w:t>
      </w:r>
      <w:r w:rsidR="00DD5193">
        <w:rPr>
          <w:lang w:val="fr-FR"/>
        </w:rPr>
        <w:t xml:space="preserve"> les risques entre les deux parties.</w:t>
      </w:r>
      <w:r w:rsidRPr="00150820">
        <w:rPr>
          <w:lang w:val="fr-FR"/>
        </w:rPr>
        <w:t xml:space="preserve"> Le</w:t>
      </w:r>
      <w:r w:rsidRPr="00150820">
        <w:rPr>
          <w:rFonts w:eastAsiaTheme="majorEastAsia" w:cstheme="majorBidi"/>
          <w:b/>
          <w:bCs/>
          <w:color w:val="365F91" w:themeColor="accent1" w:themeShade="BF"/>
          <w:sz w:val="24"/>
          <w:szCs w:val="24"/>
          <w:lang w:val="fr-FR"/>
        </w:rPr>
        <w:t xml:space="preserve"> </w:t>
      </w:r>
      <w:r>
        <w:rPr>
          <w:lang w:val="fr-FR"/>
        </w:rPr>
        <w:t>principe de mutualisation</w:t>
      </w:r>
      <w:r w:rsidRPr="00437552">
        <w:rPr>
          <w:lang w:val="fr-FR"/>
        </w:rPr>
        <w:t xml:space="preserve"> </w:t>
      </w:r>
      <w:r>
        <w:rPr>
          <w:lang w:val="fr-FR"/>
        </w:rPr>
        <w:t xml:space="preserve">consiste à </w:t>
      </w:r>
      <w:r w:rsidRPr="00437552">
        <w:rPr>
          <w:lang w:val="fr-FR"/>
        </w:rPr>
        <w:t xml:space="preserve">répartir proportionnellement </w:t>
      </w:r>
      <w:r>
        <w:rPr>
          <w:lang w:val="fr-FR"/>
        </w:rPr>
        <w:t xml:space="preserve">entre les deux parties </w:t>
      </w:r>
      <w:r w:rsidRPr="00437552">
        <w:rPr>
          <w:lang w:val="fr-FR"/>
        </w:rPr>
        <w:t>les revenus, coûts et risques du projet éolien dans lequel elles investissent ensemble à partir de l’obtention des permis définitifs (début de la phase de construction)</w:t>
      </w:r>
      <w:r w:rsidR="00DD5193" w:rsidRPr="00DD5193">
        <w:rPr>
          <w:lang w:val="fr-FR"/>
        </w:rPr>
        <w:t xml:space="preserve">. </w:t>
      </w:r>
      <w:r w:rsidRPr="00437552">
        <w:rPr>
          <w:lang w:val="fr-FR"/>
        </w:rPr>
        <w:t>La répartition proportionnelle se fera s</w:t>
      </w:r>
      <w:r>
        <w:rPr>
          <w:lang w:val="fr-FR"/>
        </w:rPr>
        <w:t>ur base</w:t>
      </w:r>
      <w:r w:rsidRPr="00437552">
        <w:rPr>
          <w:lang w:val="fr-FR"/>
        </w:rPr>
        <w:t xml:space="preserve"> du nombre d’éoliennes détenues par chaque partie (dans le cadre de ce même projet éolien).</w:t>
      </w:r>
      <w:r w:rsidRPr="00150820">
        <w:rPr>
          <w:rFonts w:eastAsiaTheme="majorEastAsia" w:cstheme="majorBidi"/>
          <w:b/>
          <w:bCs/>
          <w:color w:val="365F91" w:themeColor="accent1" w:themeShade="BF"/>
          <w:sz w:val="24"/>
          <w:szCs w:val="24"/>
          <w:lang w:val="fr-FR"/>
        </w:rPr>
        <w:t xml:space="preserve"> </w:t>
      </w:r>
      <w:r w:rsidRPr="00437552">
        <w:rPr>
          <w:lang w:val="fr-FR"/>
        </w:rPr>
        <w:t xml:space="preserve">Les risques liés à des coûts supplémentaires lors de la construction et de la maintenance d’une ou plusieurs des éoliennes au sein du projet éolien commun et à des revenus inférieurs en raison d’une production moins importante qu’estimée préalablement (en cas de défaillance </w:t>
      </w:r>
      <w:r w:rsidRPr="00437552">
        <w:rPr>
          <w:lang w:val="fr-FR"/>
        </w:rPr>
        <w:lastRenderedPageBreak/>
        <w:t>de longue durée, par exemple) sont ainsi répartis proportionnellement entre les différentes éoliennes au sein du projet</w:t>
      </w:r>
      <w:r w:rsidRPr="00E4603C">
        <w:rPr>
          <w:bCs/>
          <w:lang w:val="fr-FR"/>
        </w:rPr>
        <w:t>.</w:t>
      </w:r>
      <w:r w:rsidRPr="00150820">
        <w:rPr>
          <w:b/>
          <w:bCs/>
          <w:lang w:val="fr-FR"/>
        </w:rPr>
        <w:t xml:space="preserve"> </w:t>
      </w:r>
      <w:r w:rsidRPr="00DD5193">
        <w:rPr>
          <w:bCs/>
          <w:lang w:val="fr-FR"/>
        </w:rPr>
        <w:t xml:space="preserve">Le principe de mutualisation implique que Eoly </w:t>
      </w:r>
      <w:r w:rsidR="00992ED8">
        <w:rPr>
          <w:bCs/>
          <w:lang w:val="fr-FR"/>
        </w:rPr>
        <w:t>Coopération SC</w:t>
      </w:r>
      <w:r w:rsidRPr="00DD5193">
        <w:rPr>
          <w:bCs/>
          <w:lang w:val="fr-FR"/>
        </w:rPr>
        <w:t xml:space="preserve"> s’expose à des risque</w:t>
      </w:r>
      <w:r w:rsidR="000E2899" w:rsidRPr="00DD5193">
        <w:rPr>
          <w:bCs/>
          <w:lang w:val="fr-FR"/>
        </w:rPr>
        <w:t>s</w:t>
      </w:r>
      <w:r w:rsidRPr="00DD5193">
        <w:rPr>
          <w:bCs/>
          <w:lang w:val="fr-FR"/>
        </w:rPr>
        <w:t xml:space="preserve"> de </w:t>
      </w:r>
      <w:r w:rsidR="000E2899" w:rsidRPr="00DD5193">
        <w:rPr>
          <w:bCs/>
          <w:lang w:val="fr-FR"/>
        </w:rPr>
        <w:t>construction</w:t>
      </w:r>
      <w:r w:rsidRPr="00DD5193">
        <w:rPr>
          <w:bCs/>
          <w:lang w:val="fr-FR"/>
        </w:rPr>
        <w:t xml:space="preserve"> et d’exploit</w:t>
      </w:r>
      <w:r w:rsidR="000E2899" w:rsidRPr="00DD5193">
        <w:rPr>
          <w:bCs/>
          <w:lang w:val="fr-FR"/>
        </w:rPr>
        <w:t>at</w:t>
      </w:r>
      <w:r w:rsidR="00DD5193" w:rsidRPr="00DD5193">
        <w:rPr>
          <w:bCs/>
          <w:lang w:val="fr-FR"/>
        </w:rPr>
        <w:t>ion des éoliennes d’</w:t>
      </w:r>
      <w:r w:rsidRPr="00DD5193">
        <w:rPr>
          <w:bCs/>
          <w:lang w:val="fr-FR"/>
        </w:rPr>
        <w:t>Eoly Energy SA au sein du projet éolien</w:t>
      </w:r>
      <w:r w:rsidR="00DD5193" w:rsidRPr="00DD5193">
        <w:rPr>
          <w:bCs/>
          <w:lang w:val="fr-FR"/>
        </w:rPr>
        <w:t xml:space="preserve"> en question</w:t>
      </w:r>
      <w:r w:rsidR="00DD5193" w:rsidRPr="00821C4C">
        <w:rPr>
          <w:bCs/>
          <w:lang w:val="fr-FR"/>
        </w:rPr>
        <w:t xml:space="preserve">, mais l’inverse </w:t>
      </w:r>
      <w:r w:rsidRPr="00821C4C">
        <w:rPr>
          <w:bCs/>
          <w:lang w:val="fr-FR"/>
        </w:rPr>
        <w:t xml:space="preserve">est </w:t>
      </w:r>
      <w:r w:rsidR="00DD5193" w:rsidRPr="00821C4C">
        <w:rPr>
          <w:bCs/>
          <w:lang w:val="fr-FR"/>
        </w:rPr>
        <w:t xml:space="preserve">donc </w:t>
      </w:r>
      <w:r w:rsidRPr="00821C4C">
        <w:rPr>
          <w:bCs/>
          <w:lang w:val="fr-FR"/>
        </w:rPr>
        <w:t>également valable.</w:t>
      </w:r>
    </w:p>
    <w:p w14:paraId="07EAD397" w14:textId="2FDF7545" w:rsidR="0046238D" w:rsidRPr="00150820" w:rsidRDefault="0046238D" w:rsidP="0046238D">
      <w:pPr>
        <w:jc w:val="both"/>
        <w:rPr>
          <w:i/>
          <w:u w:val="single"/>
          <w:lang w:val="fr-FR"/>
        </w:rPr>
      </w:pPr>
      <w:r w:rsidRPr="00150820">
        <w:rPr>
          <w:i/>
          <w:u w:val="single"/>
          <w:lang w:val="fr-FR"/>
        </w:rPr>
        <w:t>Risques liés au</w:t>
      </w:r>
      <w:r w:rsidR="00DD5193">
        <w:rPr>
          <w:i/>
          <w:u w:val="single"/>
          <w:lang w:val="fr-FR"/>
        </w:rPr>
        <w:t>x</w:t>
      </w:r>
      <w:r w:rsidRPr="00150820">
        <w:rPr>
          <w:i/>
          <w:u w:val="single"/>
          <w:lang w:val="fr-FR"/>
        </w:rPr>
        <w:t xml:space="preserve"> conflits d’intérêt</w:t>
      </w:r>
    </w:p>
    <w:p w14:paraId="56C3FC4E" w14:textId="4364451D" w:rsidR="0046238D" w:rsidRPr="00150820" w:rsidRDefault="0046238D" w:rsidP="0046238D">
      <w:pPr>
        <w:jc w:val="both"/>
        <w:rPr>
          <w:lang w:val="fr-FR"/>
        </w:rPr>
      </w:pPr>
      <w:r>
        <w:rPr>
          <w:lang w:val="fr-FR"/>
        </w:rPr>
        <w:t>L</w:t>
      </w:r>
      <w:r w:rsidRPr="00437552">
        <w:rPr>
          <w:lang w:val="fr-FR"/>
        </w:rPr>
        <w:t>e Conseil d’administration d’</w:t>
      </w:r>
      <w:r>
        <w:rPr>
          <w:lang w:val="fr-FR"/>
        </w:rPr>
        <w:t>Eoly </w:t>
      </w:r>
      <w:r w:rsidR="00992ED8">
        <w:rPr>
          <w:lang w:val="fr-FR"/>
        </w:rPr>
        <w:t>Coopération SC</w:t>
      </w:r>
      <w:r w:rsidRPr="00437552">
        <w:rPr>
          <w:lang w:val="fr-FR"/>
        </w:rPr>
        <w:t xml:space="preserve"> </w:t>
      </w:r>
      <w:r>
        <w:rPr>
          <w:lang w:val="fr-FR"/>
        </w:rPr>
        <w:t xml:space="preserve">est constitué </w:t>
      </w:r>
      <w:r w:rsidRPr="00150820">
        <w:rPr>
          <w:lang w:val="fr-FR"/>
        </w:rPr>
        <w:t>en partie d’administrateurs élus par les actionnaires A (dont une personne active au sein de Colruyt Group). Via la holding Virya Energy SA récemment constituée, Colruyt Group est actionnaire</w:t>
      </w:r>
      <w:r w:rsidR="00DD5193">
        <w:rPr>
          <w:lang w:val="fr-FR"/>
        </w:rPr>
        <w:t xml:space="preserve"> majoritaire d’</w:t>
      </w:r>
      <w:r w:rsidR="000E2899">
        <w:rPr>
          <w:lang w:val="fr-FR"/>
        </w:rPr>
        <w:t>Eoly Energy SA.</w:t>
      </w:r>
      <w:r w:rsidRPr="00437552">
        <w:rPr>
          <w:lang w:val="fr-FR"/>
        </w:rPr>
        <w:t xml:space="preserve"> Dans la plupart des cas, les intérêts d’</w:t>
      </w:r>
      <w:r>
        <w:rPr>
          <w:lang w:val="fr-FR"/>
        </w:rPr>
        <w:t>Eoly Energy SA</w:t>
      </w:r>
      <w:r w:rsidRPr="00437552">
        <w:rPr>
          <w:lang w:val="fr-FR"/>
        </w:rPr>
        <w:t xml:space="preserve"> et d’</w:t>
      </w:r>
      <w:r>
        <w:rPr>
          <w:lang w:val="fr-FR"/>
        </w:rPr>
        <w:t>Eoly </w:t>
      </w:r>
      <w:r w:rsidR="00992ED8">
        <w:rPr>
          <w:lang w:val="fr-FR"/>
        </w:rPr>
        <w:t>Coopération SC</w:t>
      </w:r>
      <w:r w:rsidRPr="00437552">
        <w:rPr>
          <w:lang w:val="fr-FR"/>
        </w:rPr>
        <w:t xml:space="preserve"> s’aligneront, étant donné leur investissement commun dans des projets éoliens, et seront renforcés par le principe de mutualisation</w:t>
      </w:r>
      <w:r w:rsidRPr="00150820">
        <w:rPr>
          <w:lang w:val="fr-FR"/>
        </w:rPr>
        <w:t>.</w:t>
      </w:r>
    </w:p>
    <w:p w14:paraId="37B3275F" w14:textId="561DEE32" w:rsidR="0046238D" w:rsidRPr="00150820" w:rsidRDefault="0046238D" w:rsidP="0046238D">
      <w:pPr>
        <w:jc w:val="both"/>
        <w:rPr>
          <w:lang w:val="fr-FR"/>
        </w:rPr>
      </w:pPr>
      <w:r w:rsidRPr="00437552">
        <w:rPr>
          <w:lang w:val="fr-FR"/>
        </w:rPr>
        <w:t>Des sit</w:t>
      </w:r>
      <w:r w:rsidR="009B54A5">
        <w:rPr>
          <w:lang w:val="fr-FR"/>
        </w:rPr>
        <w:t>uations pourraient se présenter</w:t>
      </w:r>
      <w:r w:rsidRPr="00437552">
        <w:rPr>
          <w:lang w:val="fr-FR"/>
        </w:rPr>
        <w:t xml:space="preserve"> dans lesquelles les intérêts d’</w:t>
      </w:r>
      <w:r>
        <w:rPr>
          <w:lang w:val="fr-FR"/>
        </w:rPr>
        <w:t>Eoly Energy SA</w:t>
      </w:r>
      <w:r w:rsidRPr="00437552">
        <w:rPr>
          <w:lang w:val="fr-FR"/>
        </w:rPr>
        <w:t xml:space="preserve"> et d’</w:t>
      </w:r>
      <w:r>
        <w:rPr>
          <w:lang w:val="fr-FR"/>
        </w:rPr>
        <w:t>Eoly </w:t>
      </w:r>
      <w:r w:rsidR="00992ED8">
        <w:rPr>
          <w:lang w:val="fr-FR"/>
        </w:rPr>
        <w:t>Coopération SC</w:t>
      </w:r>
      <w:r w:rsidRPr="00437552">
        <w:rPr>
          <w:lang w:val="fr-FR"/>
        </w:rPr>
        <w:t xml:space="preserve"> seront divergents. Il existe alors un risque que les administrateurs d’</w:t>
      </w:r>
      <w:r>
        <w:rPr>
          <w:lang w:val="fr-FR"/>
        </w:rPr>
        <w:t>Eoly </w:t>
      </w:r>
      <w:r w:rsidR="00992ED8">
        <w:rPr>
          <w:lang w:val="fr-FR"/>
        </w:rPr>
        <w:t>Coopération SC</w:t>
      </w:r>
      <w:r w:rsidRPr="00437552">
        <w:rPr>
          <w:lang w:val="fr-FR"/>
        </w:rPr>
        <w:t xml:space="preserve"> ne donnent pas suffisamment </w:t>
      </w:r>
      <w:r w:rsidR="00053C73">
        <w:rPr>
          <w:lang w:val="fr-FR"/>
        </w:rPr>
        <w:t>priorité aux intérêts de la SC</w:t>
      </w:r>
      <w:r w:rsidRPr="00437552">
        <w:rPr>
          <w:lang w:val="fr-FR"/>
        </w:rPr>
        <w:t>.</w:t>
      </w:r>
      <w:r w:rsidRPr="00150820">
        <w:rPr>
          <w:lang w:val="fr-FR"/>
        </w:rPr>
        <w:t xml:space="preserve"> Les administrateurs </w:t>
      </w:r>
      <w:r w:rsidRPr="00437552">
        <w:rPr>
          <w:lang w:val="fr-FR"/>
        </w:rPr>
        <w:t>ont</w:t>
      </w:r>
      <w:r>
        <w:rPr>
          <w:lang w:val="fr-FR"/>
        </w:rPr>
        <w:t xml:space="preserve"> cependant</w:t>
      </w:r>
      <w:r w:rsidRPr="00437552">
        <w:rPr>
          <w:lang w:val="fr-FR"/>
        </w:rPr>
        <w:t xml:space="preserve"> l’obligation légale de défendre les intérêts de la société pour laquelle ils exercent un mandat</w:t>
      </w:r>
      <w:r w:rsidRPr="00150820">
        <w:rPr>
          <w:lang w:val="fr-FR"/>
        </w:rPr>
        <w:t xml:space="preserve">. </w:t>
      </w:r>
      <w:r>
        <w:rPr>
          <w:lang w:val="fr-FR"/>
        </w:rPr>
        <w:t xml:space="preserve">En outre, l’Assemblée générale </w:t>
      </w:r>
      <w:r w:rsidRPr="00150820">
        <w:rPr>
          <w:lang w:val="fr-FR"/>
        </w:rPr>
        <w:t xml:space="preserve">exerce ses pleins droits </w:t>
      </w:r>
      <w:r w:rsidRPr="00821C4C">
        <w:rPr>
          <w:lang w:val="fr-FR"/>
        </w:rPr>
        <w:t xml:space="preserve">et </w:t>
      </w:r>
      <w:r w:rsidR="009B54A5" w:rsidRPr="00821C4C">
        <w:rPr>
          <w:lang w:val="fr-FR"/>
        </w:rPr>
        <w:t>décide au final d’accorder ou</w:t>
      </w:r>
      <w:r w:rsidRPr="00821C4C">
        <w:rPr>
          <w:lang w:val="fr-FR"/>
        </w:rPr>
        <w:t xml:space="preserve"> </w:t>
      </w:r>
      <w:r w:rsidR="009B54A5" w:rsidRPr="00821C4C">
        <w:rPr>
          <w:lang w:val="fr-FR"/>
        </w:rPr>
        <w:t xml:space="preserve">non </w:t>
      </w:r>
      <w:r w:rsidRPr="00821C4C">
        <w:rPr>
          <w:lang w:val="fr-FR"/>
        </w:rPr>
        <w:t>sa décharge aux administrateurs.</w:t>
      </w:r>
    </w:p>
    <w:p w14:paraId="7CA7DFA0" w14:textId="27D885BB" w:rsidR="0064705E" w:rsidRPr="0012041F" w:rsidRDefault="0064705E" w:rsidP="0064705E">
      <w:pPr>
        <w:pStyle w:val="Heading3"/>
        <w:numPr>
          <w:ilvl w:val="0"/>
          <w:numId w:val="0"/>
        </w:numPr>
        <w:jc w:val="both"/>
        <w:rPr>
          <w:lang w:val="fr-FR"/>
        </w:rPr>
      </w:pPr>
      <w:r w:rsidRPr="0012041F">
        <w:rPr>
          <w:lang w:val="fr-FR"/>
        </w:rPr>
        <w:t>Risques liés aux activi</w:t>
      </w:r>
      <w:r w:rsidR="009B54A5">
        <w:rPr>
          <w:lang w:val="fr-FR"/>
        </w:rPr>
        <w:t>tés d’</w:t>
      </w:r>
      <w:r w:rsidRPr="0012041F">
        <w:rPr>
          <w:lang w:val="fr-FR"/>
        </w:rPr>
        <w:t xml:space="preserve">Eoly </w:t>
      </w:r>
      <w:r w:rsidR="00992ED8">
        <w:rPr>
          <w:lang w:val="fr-FR"/>
        </w:rPr>
        <w:t>Coopération SC</w:t>
      </w:r>
      <w:r w:rsidRPr="0012041F">
        <w:rPr>
          <w:lang w:val="fr-FR"/>
        </w:rPr>
        <w:t xml:space="preserve"> et au secteur de l’énergie renouvelable </w:t>
      </w:r>
    </w:p>
    <w:bookmarkEnd w:id="1"/>
    <w:bookmarkEnd w:id="2"/>
    <w:bookmarkEnd w:id="3"/>
    <w:p w14:paraId="3A0F46F6" w14:textId="77777777" w:rsidR="00FC3F0E" w:rsidRPr="00150820" w:rsidRDefault="00FC3F0E" w:rsidP="00FC3F0E">
      <w:pPr>
        <w:jc w:val="both"/>
        <w:rPr>
          <w:i/>
          <w:u w:val="single"/>
          <w:lang w:val="fr-FR"/>
        </w:rPr>
      </w:pPr>
      <w:r w:rsidRPr="00150820">
        <w:rPr>
          <w:i/>
          <w:u w:val="single"/>
          <w:lang w:val="fr-FR"/>
        </w:rPr>
        <w:t>Risques liés au modèle d’investissement</w:t>
      </w:r>
    </w:p>
    <w:p w14:paraId="77222966" w14:textId="2FEDC95C" w:rsidR="00FC3F0E" w:rsidRPr="00437552" w:rsidRDefault="00FC3F0E" w:rsidP="00FC3F0E">
      <w:pPr>
        <w:jc w:val="both"/>
        <w:rPr>
          <w:lang w:val="fr-FR"/>
        </w:rPr>
      </w:pPr>
      <w:r w:rsidRPr="00437552">
        <w:rPr>
          <w:lang w:val="fr-FR"/>
        </w:rPr>
        <w:t xml:space="preserve">Les </w:t>
      </w:r>
      <w:r>
        <w:rPr>
          <w:lang w:val="fr-FR"/>
        </w:rPr>
        <w:t>parts B</w:t>
      </w:r>
      <w:r w:rsidRPr="00437552">
        <w:rPr>
          <w:lang w:val="fr-FR"/>
        </w:rPr>
        <w:t xml:space="preserve"> d’</w:t>
      </w:r>
      <w:r>
        <w:rPr>
          <w:lang w:val="fr-FR"/>
        </w:rPr>
        <w:t>Eoly </w:t>
      </w:r>
      <w:r w:rsidR="00992ED8">
        <w:rPr>
          <w:lang w:val="fr-FR"/>
        </w:rPr>
        <w:t>Coopération SC</w:t>
      </w:r>
      <w:r w:rsidRPr="00437552">
        <w:rPr>
          <w:lang w:val="fr-FR"/>
        </w:rPr>
        <w:t xml:space="preserve"> sont soumises au risque de l’ensemble des projets et investissements d’</w:t>
      </w:r>
      <w:r>
        <w:rPr>
          <w:lang w:val="fr-FR"/>
        </w:rPr>
        <w:t>Eoly </w:t>
      </w:r>
      <w:r w:rsidR="00992ED8">
        <w:rPr>
          <w:lang w:val="fr-FR"/>
        </w:rPr>
        <w:t>Coopération SC</w:t>
      </w:r>
      <w:r w:rsidRPr="00437552">
        <w:rPr>
          <w:lang w:val="fr-FR"/>
        </w:rPr>
        <w:t xml:space="preserve">. Cela signifie qu’en investissant dans des </w:t>
      </w:r>
      <w:r>
        <w:rPr>
          <w:lang w:val="fr-FR"/>
        </w:rPr>
        <w:t>parts B</w:t>
      </w:r>
      <w:r w:rsidRPr="00437552">
        <w:rPr>
          <w:lang w:val="fr-FR"/>
        </w:rPr>
        <w:t xml:space="preserve"> d’</w:t>
      </w:r>
      <w:r>
        <w:rPr>
          <w:lang w:val="fr-FR"/>
        </w:rPr>
        <w:t>Eoly </w:t>
      </w:r>
      <w:r w:rsidR="00992ED8">
        <w:rPr>
          <w:lang w:val="fr-FR"/>
        </w:rPr>
        <w:t>Coopération SC</w:t>
      </w:r>
      <w:r w:rsidRPr="00437552">
        <w:rPr>
          <w:lang w:val="fr-FR"/>
        </w:rPr>
        <w:t xml:space="preserve">, le coopérateur supporte non seulement le risque lié à l’investissement </w:t>
      </w:r>
      <w:r>
        <w:rPr>
          <w:lang w:val="fr-FR"/>
        </w:rPr>
        <w:t>dans l’éolienne WT3</w:t>
      </w:r>
      <w:r w:rsidRPr="00437552">
        <w:rPr>
          <w:lang w:val="fr-FR"/>
        </w:rPr>
        <w:t xml:space="preserve"> du parc éolien à</w:t>
      </w:r>
      <w:r>
        <w:rPr>
          <w:lang w:val="fr-FR"/>
        </w:rPr>
        <w:t xml:space="preserve"> Rebaix</w:t>
      </w:r>
      <w:r w:rsidRPr="00437552">
        <w:rPr>
          <w:lang w:val="fr-FR"/>
        </w:rPr>
        <w:t>, pour lequel les fonds sont levés dans le cadre de la prés</w:t>
      </w:r>
      <w:r w:rsidR="009B54A5">
        <w:rPr>
          <w:lang w:val="fr-FR"/>
        </w:rPr>
        <w:t>ente o</w:t>
      </w:r>
      <w:r w:rsidRPr="00437552">
        <w:rPr>
          <w:lang w:val="fr-FR"/>
        </w:rPr>
        <w:t xml:space="preserve">ffre, mais aussi le risque lié à tous les projets </w:t>
      </w:r>
      <w:r>
        <w:rPr>
          <w:lang w:val="fr-FR"/>
        </w:rPr>
        <w:t>antérieurs (notamment l’éolienne</w:t>
      </w:r>
      <w:r w:rsidR="000E2899">
        <w:rPr>
          <w:lang w:val="fr-FR"/>
        </w:rPr>
        <w:t xml:space="preserve"> WT6 du parc éolien de Dassenveld à Hal</w:t>
      </w:r>
      <w:r>
        <w:rPr>
          <w:lang w:val="fr-FR"/>
        </w:rPr>
        <w:t xml:space="preserve">) et </w:t>
      </w:r>
      <w:r w:rsidRPr="00437552">
        <w:rPr>
          <w:lang w:val="fr-FR"/>
        </w:rPr>
        <w:t>futurs d’</w:t>
      </w:r>
      <w:r>
        <w:rPr>
          <w:lang w:val="fr-FR"/>
        </w:rPr>
        <w:t>Eoly </w:t>
      </w:r>
      <w:r w:rsidR="00992ED8">
        <w:rPr>
          <w:lang w:val="fr-FR"/>
        </w:rPr>
        <w:t>Coopération SC</w:t>
      </w:r>
      <w:r w:rsidRPr="00437552">
        <w:rPr>
          <w:lang w:val="fr-FR"/>
        </w:rPr>
        <w:t>.</w:t>
      </w:r>
    </w:p>
    <w:p w14:paraId="749B2CAE" w14:textId="0E97DDCF" w:rsidR="00FC3F0E" w:rsidRPr="00150820" w:rsidRDefault="00FC3F0E" w:rsidP="00FC3F0E">
      <w:pPr>
        <w:jc w:val="both"/>
        <w:rPr>
          <w:lang w:val="fr-FR"/>
        </w:rPr>
      </w:pPr>
      <w:r w:rsidRPr="00437552">
        <w:rPr>
          <w:lang w:val="fr-FR"/>
        </w:rPr>
        <w:t>D’un autre côté, le principe de mutualisation (</w:t>
      </w:r>
      <w:r>
        <w:rPr>
          <w:lang w:val="fr-FR"/>
        </w:rPr>
        <w:t xml:space="preserve">comme décrit dans le chapitre </w:t>
      </w:r>
      <w:r w:rsidR="009B54A5">
        <w:rPr>
          <w:lang w:val="fr-FR"/>
        </w:rPr>
        <w:t>« </w:t>
      </w:r>
      <w:r w:rsidRPr="00150820">
        <w:rPr>
          <w:lang w:val="fr-FR"/>
        </w:rPr>
        <w:t>Risques liés à la co</w:t>
      </w:r>
      <w:r w:rsidR="009B54A5">
        <w:rPr>
          <w:lang w:val="fr-FR"/>
        </w:rPr>
        <w:t>llaboration avec Eoly Energy SA »</w:t>
      </w:r>
      <w:r w:rsidRPr="00437552">
        <w:rPr>
          <w:lang w:val="fr-FR"/>
        </w:rPr>
        <w:t xml:space="preserve">) ainsi que l’investissement dans différents projets assurent une diversification et une répartition du risque d’entreprise sur différents actifs détenus par </w:t>
      </w:r>
      <w:r>
        <w:rPr>
          <w:lang w:val="fr-FR"/>
        </w:rPr>
        <w:t>Eoly </w:t>
      </w:r>
      <w:r w:rsidR="00992ED8">
        <w:rPr>
          <w:lang w:val="fr-FR"/>
        </w:rPr>
        <w:t>Coopération SC</w:t>
      </w:r>
      <w:r w:rsidRPr="00437552">
        <w:rPr>
          <w:lang w:val="fr-FR"/>
        </w:rPr>
        <w:t xml:space="preserve"> et </w:t>
      </w:r>
      <w:r>
        <w:rPr>
          <w:lang w:val="fr-FR"/>
        </w:rPr>
        <w:t>Eoly Energy SA.</w:t>
      </w:r>
      <w:r w:rsidRPr="00150820">
        <w:rPr>
          <w:lang w:val="fr-FR"/>
        </w:rPr>
        <w:t xml:space="preserve"> </w:t>
      </w:r>
    </w:p>
    <w:p w14:paraId="000E0E85" w14:textId="6CC6E6A4" w:rsidR="00FC3F0E" w:rsidRPr="00150820" w:rsidRDefault="00FC3F0E" w:rsidP="00FC3F0E">
      <w:pPr>
        <w:jc w:val="both"/>
        <w:rPr>
          <w:lang w:val="fr-FR"/>
        </w:rPr>
      </w:pPr>
      <w:r w:rsidRPr="00150820">
        <w:rPr>
          <w:lang w:val="fr-FR"/>
        </w:rPr>
        <w:t xml:space="preserve">Eoly </w:t>
      </w:r>
      <w:r w:rsidR="00992ED8">
        <w:rPr>
          <w:lang w:val="fr-FR"/>
        </w:rPr>
        <w:t>Coopération SC</w:t>
      </w:r>
      <w:r w:rsidRPr="00150820">
        <w:rPr>
          <w:lang w:val="fr-FR"/>
        </w:rPr>
        <w:t xml:space="preserve"> a déjà investi dans l’éo</w:t>
      </w:r>
      <w:r w:rsidR="009B54A5">
        <w:rPr>
          <w:lang w:val="fr-FR"/>
        </w:rPr>
        <w:t>lienne WT6 de Dassenveld à Hal</w:t>
      </w:r>
      <w:r w:rsidRPr="00150820">
        <w:rPr>
          <w:lang w:val="fr-FR"/>
        </w:rPr>
        <w:t xml:space="preserve">, qui est </w:t>
      </w:r>
      <w:r w:rsidR="000E2899" w:rsidRPr="00150820">
        <w:rPr>
          <w:lang w:val="fr-FR"/>
        </w:rPr>
        <w:t>opérationnelle</w:t>
      </w:r>
      <w:r w:rsidRPr="00150820">
        <w:rPr>
          <w:lang w:val="fr-FR"/>
        </w:rPr>
        <w:t xml:space="preserve"> depuis septembre 2017. Les </w:t>
      </w:r>
      <w:r w:rsidR="000E2899" w:rsidRPr="00150820">
        <w:rPr>
          <w:lang w:val="fr-FR"/>
        </w:rPr>
        <w:t>chiffres</w:t>
      </w:r>
      <w:r w:rsidRPr="00150820">
        <w:rPr>
          <w:lang w:val="fr-FR"/>
        </w:rPr>
        <w:t xml:space="preserve"> de production ainsi que les résultats financiers sont conformes aux attentes. </w:t>
      </w:r>
    </w:p>
    <w:p w14:paraId="364FA8CF" w14:textId="77777777" w:rsidR="00FC3F0E" w:rsidRPr="00150820" w:rsidRDefault="00FC3F0E" w:rsidP="00FC3F0E">
      <w:pPr>
        <w:jc w:val="both"/>
        <w:rPr>
          <w:i/>
          <w:u w:val="single"/>
          <w:lang w:val="fr-FR"/>
        </w:rPr>
      </w:pPr>
      <w:r w:rsidRPr="00150820">
        <w:rPr>
          <w:i/>
          <w:u w:val="single"/>
          <w:lang w:val="fr-FR"/>
        </w:rPr>
        <w:t>Risques liés à la construction</w:t>
      </w:r>
    </w:p>
    <w:p w14:paraId="290BD249" w14:textId="7FE1CA27" w:rsidR="00FC3F0E" w:rsidRPr="00150820" w:rsidRDefault="00354A44" w:rsidP="00FC3F0E">
      <w:pPr>
        <w:jc w:val="both"/>
        <w:rPr>
          <w:bCs/>
          <w:lang w:val="fr-FR"/>
        </w:rPr>
      </w:pPr>
      <w:r>
        <w:rPr>
          <w:bCs/>
          <w:lang w:val="fr-FR"/>
        </w:rPr>
        <w:t>Eoly Coopération SC</w:t>
      </w:r>
      <w:r w:rsidR="00FC3F0E" w:rsidRPr="00437552">
        <w:rPr>
          <w:bCs/>
          <w:lang w:val="fr-FR"/>
        </w:rPr>
        <w:t xml:space="preserve"> a accepté la proposition de projet pour l’investissement </w:t>
      </w:r>
      <w:r w:rsidR="00FC3F0E">
        <w:rPr>
          <w:bCs/>
          <w:lang w:val="fr-FR"/>
        </w:rPr>
        <w:t>dans l’éolienne WT3</w:t>
      </w:r>
      <w:r w:rsidR="00FC3F0E" w:rsidRPr="00437552">
        <w:rPr>
          <w:bCs/>
          <w:lang w:val="fr-FR"/>
        </w:rPr>
        <w:t xml:space="preserve"> du parc éolien </w:t>
      </w:r>
      <w:r w:rsidR="00FC3F0E">
        <w:rPr>
          <w:bCs/>
          <w:lang w:val="fr-FR"/>
        </w:rPr>
        <w:t>de Rebaix</w:t>
      </w:r>
      <w:r w:rsidR="00FC3F0E" w:rsidRPr="00437552">
        <w:rPr>
          <w:bCs/>
          <w:lang w:val="fr-FR"/>
        </w:rPr>
        <w:t xml:space="preserve"> tel que présenté par </w:t>
      </w:r>
      <w:r w:rsidR="00FC3F0E">
        <w:rPr>
          <w:bCs/>
          <w:lang w:val="fr-FR"/>
        </w:rPr>
        <w:t>Eoly Energy SA</w:t>
      </w:r>
      <w:r w:rsidR="00FC3F0E" w:rsidRPr="00437552">
        <w:rPr>
          <w:bCs/>
          <w:lang w:val="fr-FR"/>
        </w:rPr>
        <w:t xml:space="preserve"> </w:t>
      </w:r>
      <w:r w:rsidR="00FC3F0E">
        <w:rPr>
          <w:bCs/>
          <w:lang w:val="fr-FR"/>
        </w:rPr>
        <w:t>et approuvé l’investissement</w:t>
      </w:r>
      <w:r w:rsidR="00FC3F0E" w:rsidRPr="00437552">
        <w:rPr>
          <w:bCs/>
          <w:lang w:val="fr-FR"/>
        </w:rPr>
        <w:t xml:space="preserve">. À ce moment, un accord contraignant a été conclu entre </w:t>
      </w:r>
      <w:r>
        <w:rPr>
          <w:bCs/>
          <w:lang w:val="fr-FR"/>
        </w:rPr>
        <w:t>Eoly Coopération SC</w:t>
      </w:r>
      <w:r w:rsidR="00FC3F0E" w:rsidRPr="00437552">
        <w:rPr>
          <w:bCs/>
          <w:lang w:val="fr-FR"/>
        </w:rPr>
        <w:t xml:space="preserve"> et </w:t>
      </w:r>
      <w:r w:rsidR="00FC3F0E">
        <w:rPr>
          <w:bCs/>
          <w:lang w:val="fr-FR"/>
        </w:rPr>
        <w:t>Eoly Energy SA</w:t>
      </w:r>
      <w:r w:rsidR="00FC3F0E" w:rsidRPr="00437552">
        <w:rPr>
          <w:bCs/>
          <w:lang w:val="fr-FR"/>
        </w:rPr>
        <w:t xml:space="preserve"> pour le transfert de l’éolienne</w:t>
      </w:r>
      <w:r w:rsidR="00821C4C">
        <w:rPr>
          <w:bCs/>
          <w:lang w:val="fr-FR"/>
        </w:rPr>
        <w:t xml:space="preserve"> WT3 d’</w:t>
      </w:r>
      <w:r w:rsidR="00FC3F0E" w:rsidRPr="00150820">
        <w:rPr>
          <w:bCs/>
          <w:lang w:val="fr-FR"/>
        </w:rPr>
        <w:t xml:space="preserve">Eoly </w:t>
      </w:r>
      <w:r w:rsidR="00992ED8">
        <w:rPr>
          <w:bCs/>
          <w:lang w:val="fr-FR"/>
        </w:rPr>
        <w:t>Coopération SC</w:t>
      </w:r>
      <w:r w:rsidR="00FC3F0E" w:rsidRPr="00150820">
        <w:rPr>
          <w:bCs/>
          <w:lang w:val="fr-FR"/>
        </w:rPr>
        <w:t xml:space="preserve"> vers Eoly Energy SA</w:t>
      </w:r>
      <w:r w:rsidR="00FC3F0E" w:rsidRPr="00437552">
        <w:rPr>
          <w:bCs/>
          <w:lang w:val="fr-FR"/>
        </w:rPr>
        <w:t xml:space="preserve"> après réception provisoire, selon les modalités décrites dans la proposition de projet. </w:t>
      </w:r>
      <w:r w:rsidR="00FC3F0E" w:rsidRPr="00150820">
        <w:rPr>
          <w:bCs/>
          <w:lang w:val="fr-FR"/>
        </w:rPr>
        <w:t>Eoly Energy SA investit elle-même dans la construction de 2 autres éoliennes, WT1 et WT2, du projet éolien.</w:t>
      </w:r>
    </w:p>
    <w:p w14:paraId="458F0DC4" w14:textId="505B7E1A" w:rsidR="00FC3F0E" w:rsidRPr="00150820" w:rsidRDefault="00FC3F0E" w:rsidP="00FC3F0E">
      <w:pPr>
        <w:jc w:val="both"/>
        <w:rPr>
          <w:b/>
          <w:i/>
          <w:highlight w:val="green"/>
          <w:lang w:val="fr-FR"/>
        </w:rPr>
      </w:pPr>
      <w:r w:rsidRPr="00437552">
        <w:rPr>
          <w:bCs/>
          <w:lang w:val="fr-FR"/>
        </w:rPr>
        <w:t>Cela signifie qu’</w:t>
      </w:r>
      <w:r>
        <w:rPr>
          <w:bCs/>
          <w:lang w:val="fr-FR"/>
        </w:rPr>
        <w:t>Eoly Coopération SC</w:t>
      </w:r>
      <w:r w:rsidRPr="00437552">
        <w:rPr>
          <w:bCs/>
          <w:lang w:val="fr-FR"/>
        </w:rPr>
        <w:t xml:space="preserve"> partage le risque lié à la construction des </w:t>
      </w:r>
      <w:r>
        <w:rPr>
          <w:bCs/>
          <w:lang w:val="fr-FR"/>
        </w:rPr>
        <w:t xml:space="preserve">3 </w:t>
      </w:r>
      <w:r w:rsidRPr="00437552">
        <w:rPr>
          <w:bCs/>
          <w:lang w:val="fr-FR"/>
        </w:rPr>
        <w:t>éoliennes</w:t>
      </w:r>
      <w:r>
        <w:rPr>
          <w:bCs/>
          <w:lang w:val="fr-FR"/>
        </w:rPr>
        <w:t xml:space="preserve"> </w:t>
      </w:r>
      <w:r w:rsidR="000E2899">
        <w:rPr>
          <w:bCs/>
          <w:lang w:val="fr-FR"/>
        </w:rPr>
        <w:t>(WT1, WT2 en WT3)</w:t>
      </w:r>
      <w:r w:rsidRPr="00437552">
        <w:rPr>
          <w:bCs/>
          <w:lang w:val="fr-FR"/>
        </w:rPr>
        <w:t xml:space="preserve"> </w:t>
      </w:r>
      <w:r>
        <w:rPr>
          <w:bCs/>
          <w:lang w:val="fr-FR"/>
        </w:rPr>
        <w:t xml:space="preserve">du parc éolien </w:t>
      </w:r>
      <w:r w:rsidR="009B54A5">
        <w:rPr>
          <w:bCs/>
          <w:lang w:val="fr-FR"/>
        </w:rPr>
        <w:t xml:space="preserve">de </w:t>
      </w:r>
      <w:r>
        <w:rPr>
          <w:bCs/>
          <w:lang w:val="fr-FR"/>
        </w:rPr>
        <w:t>Rebaix</w:t>
      </w:r>
      <w:r w:rsidRPr="00437552">
        <w:rPr>
          <w:bCs/>
          <w:lang w:val="fr-FR"/>
        </w:rPr>
        <w:t xml:space="preserve"> s</w:t>
      </w:r>
      <w:r>
        <w:rPr>
          <w:bCs/>
          <w:lang w:val="fr-FR"/>
        </w:rPr>
        <w:t>ur </w:t>
      </w:r>
      <w:r w:rsidR="00F705D6">
        <w:rPr>
          <w:bCs/>
          <w:lang w:val="fr-FR"/>
        </w:rPr>
        <w:t xml:space="preserve">la </w:t>
      </w:r>
      <w:r>
        <w:rPr>
          <w:bCs/>
          <w:lang w:val="fr-FR"/>
        </w:rPr>
        <w:t>base</w:t>
      </w:r>
      <w:r w:rsidRPr="00437552">
        <w:rPr>
          <w:bCs/>
          <w:lang w:val="fr-FR"/>
        </w:rPr>
        <w:t xml:space="preserve"> du principe de mutualisation</w:t>
      </w:r>
      <w:r w:rsidRPr="00150820">
        <w:rPr>
          <w:bCs/>
          <w:lang w:val="fr-FR"/>
        </w:rPr>
        <w:t xml:space="preserve">. </w:t>
      </w:r>
      <w:r>
        <w:rPr>
          <w:bCs/>
          <w:lang w:val="fr-FR"/>
        </w:rPr>
        <w:t>Le principe de</w:t>
      </w:r>
      <w:r w:rsidRPr="00437552">
        <w:rPr>
          <w:bCs/>
          <w:lang w:val="fr-FR"/>
        </w:rPr>
        <w:t xml:space="preserve"> mutualisation garantit par ailleurs la répartition du risque lié à la construction entre </w:t>
      </w:r>
      <w:r>
        <w:rPr>
          <w:bCs/>
          <w:lang w:val="fr-FR"/>
        </w:rPr>
        <w:t>Eoly Energy SA</w:t>
      </w:r>
      <w:r w:rsidRPr="00437552">
        <w:rPr>
          <w:bCs/>
          <w:lang w:val="fr-FR"/>
        </w:rPr>
        <w:t xml:space="preserve"> et </w:t>
      </w:r>
      <w:r>
        <w:rPr>
          <w:bCs/>
          <w:lang w:val="fr-FR"/>
        </w:rPr>
        <w:t>Eoly </w:t>
      </w:r>
      <w:r w:rsidR="00992ED8">
        <w:rPr>
          <w:bCs/>
          <w:lang w:val="fr-FR"/>
        </w:rPr>
        <w:t>Coopération SC</w:t>
      </w:r>
      <w:r w:rsidRPr="00150820">
        <w:rPr>
          <w:bCs/>
          <w:lang w:val="fr-FR"/>
        </w:rPr>
        <w:t xml:space="preserve">. </w:t>
      </w:r>
    </w:p>
    <w:p w14:paraId="1C0FEA7A" w14:textId="30257905" w:rsidR="00FC3F0E" w:rsidRPr="00150820" w:rsidRDefault="00FC3F0E" w:rsidP="00FC3F0E">
      <w:pPr>
        <w:jc w:val="both"/>
        <w:rPr>
          <w:lang w:val="fr-FR"/>
        </w:rPr>
      </w:pPr>
      <w:r w:rsidRPr="00437552">
        <w:rPr>
          <w:lang w:val="fr-FR"/>
        </w:rPr>
        <w:t xml:space="preserve">Différentes difficultés peuvent se présenter au cours de la phase de construction, en ce compris un arrêt forcé ou des retards de construction en raison </w:t>
      </w:r>
      <w:r>
        <w:rPr>
          <w:lang w:val="fr-FR"/>
        </w:rPr>
        <w:t xml:space="preserve">par exemple </w:t>
      </w:r>
      <w:r w:rsidR="00F705D6">
        <w:rPr>
          <w:lang w:val="fr-FR"/>
        </w:rPr>
        <w:t xml:space="preserve">(liste non exhaustive) </w:t>
      </w:r>
      <w:r w:rsidRPr="00437552">
        <w:rPr>
          <w:lang w:val="fr-FR"/>
        </w:rPr>
        <w:t>de livraisons tardives, de conditions météorologiques défavorables, de défauts de construction, de difficultés de raccordement au réseau électrique, de pollutions des sols, d’inondations, de procédures judiciaires intentées par des tiers</w:t>
      </w:r>
      <w:r>
        <w:rPr>
          <w:lang w:val="fr-FR"/>
        </w:rPr>
        <w:t xml:space="preserve">, de faillites de fournisseurs et/ou </w:t>
      </w:r>
      <w:r>
        <w:rPr>
          <w:lang w:val="fr-FR"/>
        </w:rPr>
        <w:lastRenderedPageBreak/>
        <w:t>de sous-traitants, la survenue de pandémies</w:t>
      </w:r>
      <w:r w:rsidRPr="00437552">
        <w:rPr>
          <w:lang w:val="fr-FR"/>
        </w:rPr>
        <w:t xml:space="preserve"> et d’autres </w:t>
      </w:r>
      <w:r w:rsidR="00F705D6">
        <w:rPr>
          <w:lang w:val="fr-FR"/>
        </w:rPr>
        <w:t>formes</w:t>
      </w:r>
      <w:r>
        <w:rPr>
          <w:lang w:val="fr-FR"/>
        </w:rPr>
        <w:t xml:space="preserve"> de force majeur</w:t>
      </w:r>
      <w:r w:rsidR="00E4603C">
        <w:rPr>
          <w:lang w:val="fr-FR"/>
        </w:rPr>
        <w:t>e</w:t>
      </w:r>
      <w:r>
        <w:rPr>
          <w:lang w:val="fr-FR"/>
        </w:rPr>
        <w:t>. Dans un scénario extrême, il y a un risque que l’éolienne ne puisse être délivrée ou qu’elle doive être démantelée.</w:t>
      </w:r>
      <w:r w:rsidRPr="00150820">
        <w:rPr>
          <w:lang w:val="fr-FR"/>
        </w:rPr>
        <w:t xml:space="preserve"> </w:t>
      </w:r>
    </w:p>
    <w:p w14:paraId="29A30EBB" w14:textId="125A7395" w:rsidR="00FC3F0E" w:rsidRPr="00150820" w:rsidRDefault="00FC3F0E" w:rsidP="00FC3F0E">
      <w:pPr>
        <w:jc w:val="both"/>
        <w:rPr>
          <w:lang w:val="fr-FR"/>
        </w:rPr>
      </w:pPr>
      <w:r w:rsidRPr="00150820">
        <w:rPr>
          <w:lang w:val="fr-FR"/>
        </w:rPr>
        <w:t xml:space="preserve">La plupart des risques liés à la construction sont généralement </w:t>
      </w:r>
      <w:r w:rsidR="000E2899" w:rsidRPr="00150820">
        <w:rPr>
          <w:lang w:val="fr-FR"/>
        </w:rPr>
        <w:t>suffisamment</w:t>
      </w:r>
      <w:r w:rsidRPr="00150820">
        <w:rPr>
          <w:lang w:val="fr-FR"/>
        </w:rPr>
        <w:t xml:space="preserve"> couvert</w:t>
      </w:r>
      <w:r w:rsidR="00F705D6">
        <w:rPr>
          <w:lang w:val="fr-FR"/>
        </w:rPr>
        <w:t>s</w:t>
      </w:r>
      <w:r w:rsidRPr="00150820">
        <w:rPr>
          <w:lang w:val="fr-FR"/>
        </w:rPr>
        <w:t xml:space="preserve"> par les accords contractuels et/ou les polices d’assurance des entrepreneurs en </w:t>
      </w:r>
      <w:r w:rsidR="000E2899" w:rsidRPr="00150820">
        <w:rPr>
          <w:lang w:val="fr-FR"/>
        </w:rPr>
        <w:t>construction</w:t>
      </w:r>
      <w:r w:rsidRPr="00150820">
        <w:rPr>
          <w:lang w:val="fr-FR"/>
        </w:rPr>
        <w:t xml:space="preserve">, sans que cela constitue une </w:t>
      </w:r>
      <w:r w:rsidR="000E2899" w:rsidRPr="00150820">
        <w:rPr>
          <w:lang w:val="fr-FR"/>
        </w:rPr>
        <w:t>garantie</w:t>
      </w:r>
      <w:r w:rsidRPr="00150820">
        <w:rPr>
          <w:lang w:val="fr-FR"/>
        </w:rPr>
        <w:t xml:space="preserve"> </w:t>
      </w:r>
      <w:r w:rsidR="00F705D6">
        <w:rPr>
          <w:lang w:val="fr-FR"/>
        </w:rPr>
        <w:t xml:space="preserve">totale </w:t>
      </w:r>
      <w:r w:rsidRPr="00150820">
        <w:rPr>
          <w:lang w:val="fr-FR"/>
        </w:rPr>
        <w:t xml:space="preserve">pour autant. </w:t>
      </w:r>
      <w:r w:rsidRPr="00437552">
        <w:rPr>
          <w:lang w:val="fr-FR"/>
        </w:rPr>
        <w:t xml:space="preserve">Si, pour cause de force majeure, il s’avérait impossible de réceptionner provisoirement une ou plusieurs éoliennes, </w:t>
      </w:r>
      <w:r>
        <w:rPr>
          <w:lang w:val="fr-FR"/>
        </w:rPr>
        <w:t>Eoly Energy SA</w:t>
      </w:r>
      <w:r w:rsidRPr="00437552">
        <w:rPr>
          <w:lang w:val="fr-FR"/>
        </w:rPr>
        <w:t xml:space="preserve"> et </w:t>
      </w:r>
      <w:r>
        <w:rPr>
          <w:lang w:val="fr-FR"/>
        </w:rPr>
        <w:t>Eoly Coopération SC</w:t>
      </w:r>
      <w:r w:rsidRPr="00437552">
        <w:rPr>
          <w:lang w:val="fr-FR"/>
        </w:rPr>
        <w:t xml:space="preserve"> examineront alors ensemble, s</w:t>
      </w:r>
      <w:r>
        <w:rPr>
          <w:lang w:val="fr-FR"/>
        </w:rPr>
        <w:t>ur </w:t>
      </w:r>
      <w:r w:rsidR="00F705D6">
        <w:rPr>
          <w:lang w:val="fr-FR"/>
        </w:rPr>
        <w:t xml:space="preserve">la </w:t>
      </w:r>
      <w:r>
        <w:rPr>
          <w:lang w:val="fr-FR"/>
        </w:rPr>
        <w:t>base</w:t>
      </w:r>
      <w:r w:rsidRPr="00437552">
        <w:rPr>
          <w:lang w:val="fr-FR"/>
        </w:rPr>
        <w:t xml:space="preserve"> des principes établis dans l’accord de coopération, les options envisageables pour obtenir un dédommagement maximal de la part des tiers impliqués dans le processus de construction et parvenir encore à la réalisation d’un projet d’investissement. Les coûts résiduels, après dédommagement, seront répartis entre </w:t>
      </w:r>
      <w:r>
        <w:rPr>
          <w:lang w:val="fr-FR"/>
        </w:rPr>
        <w:t>Eoly Energy SA</w:t>
      </w:r>
      <w:r w:rsidRPr="00437552">
        <w:rPr>
          <w:lang w:val="fr-FR"/>
        </w:rPr>
        <w:t xml:space="preserve"> et </w:t>
      </w:r>
      <w:r>
        <w:rPr>
          <w:lang w:val="fr-FR"/>
        </w:rPr>
        <w:t>Eoly </w:t>
      </w:r>
      <w:r w:rsidR="00992ED8">
        <w:rPr>
          <w:lang w:val="fr-FR"/>
        </w:rPr>
        <w:t>Coopération SC</w:t>
      </w:r>
      <w:r w:rsidRPr="00437552">
        <w:rPr>
          <w:lang w:val="fr-FR"/>
        </w:rPr>
        <w:t xml:space="preserve"> s</w:t>
      </w:r>
      <w:r>
        <w:rPr>
          <w:lang w:val="fr-FR"/>
        </w:rPr>
        <w:t>ur </w:t>
      </w:r>
      <w:r w:rsidR="00F705D6">
        <w:rPr>
          <w:lang w:val="fr-FR"/>
        </w:rPr>
        <w:t xml:space="preserve">la </w:t>
      </w:r>
      <w:r>
        <w:rPr>
          <w:lang w:val="fr-FR"/>
        </w:rPr>
        <w:t>base</w:t>
      </w:r>
      <w:r w:rsidRPr="00437552">
        <w:rPr>
          <w:lang w:val="fr-FR"/>
        </w:rPr>
        <w:t xml:space="preserve"> du principe de mutualisation</w:t>
      </w:r>
      <w:r>
        <w:rPr>
          <w:lang w:val="fr-FR"/>
        </w:rPr>
        <w:t>.</w:t>
      </w:r>
    </w:p>
    <w:p w14:paraId="6F78EF8D" w14:textId="7BBB3EE8" w:rsidR="00FC3F0E" w:rsidRPr="00150820" w:rsidRDefault="00FC3F0E" w:rsidP="00FC3F0E">
      <w:pPr>
        <w:jc w:val="both"/>
        <w:rPr>
          <w:highlight w:val="green"/>
          <w:lang w:val="fr-FR"/>
        </w:rPr>
      </w:pPr>
      <w:r w:rsidRPr="00150820">
        <w:rPr>
          <w:bCs/>
          <w:lang w:val="fr-FR"/>
        </w:rPr>
        <w:t xml:space="preserve">Le transfert </w:t>
      </w:r>
      <w:r w:rsidR="00F705D6">
        <w:rPr>
          <w:bCs/>
          <w:lang w:val="fr-FR"/>
        </w:rPr>
        <w:t xml:space="preserve">effectif </w:t>
      </w:r>
      <w:r w:rsidRPr="00150820">
        <w:rPr>
          <w:bCs/>
          <w:lang w:val="fr-FR"/>
        </w:rPr>
        <w:t xml:space="preserve">de propriété (via l’établissement d’un droit </w:t>
      </w:r>
      <w:r w:rsidRPr="00821C4C">
        <w:rPr>
          <w:bCs/>
          <w:lang w:val="fr-FR"/>
        </w:rPr>
        <w:t xml:space="preserve">de </w:t>
      </w:r>
      <w:r w:rsidR="003C1C87" w:rsidRPr="00821C4C">
        <w:rPr>
          <w:bCs/>
          <w:lang w:val="fr-FR"/>
        </w:rPr>
        <w:t>sous-</w:t>
      </w:r>
      <w:r w:rsidRPr="00150820">
        <w:rPr>
          <w:bCs/>
          <w:lang w:val="fr-FR"/>
        </w:rPr>
        <w:t>superficie) d</w:t>
      </w:r>
      <w:r w:rsidR="003C1C87">
        <w:rPr>
          <w:bCs/>
          <w:lang w:val="fr-FR"/>
        </w:rPr>
        <w:t>e l’éolienn</w:t>
      </w:r>
      <w:r w:rsidR="00821C4C">
        <w:rPr>
          <w:bCs/>
          <w:lang w:val="fr-FR"/>
        </w:rPr>
        <w:t>e WT3 d’</w:t>
      </w:r>
      <w:r w:rsidR="003C1C87">
        <w:rPr>
          <w:bCs/>
          <w:lang w:val="fr-FR"/>
        </w:rPr>
        <w:t>Eoly Energy </w:t>
      </w:r>
      <w:r w:rsidRPr="00150820">
        <w:rPr>
          <w:bCs/>
          <w:lang w:val="fr-FR"/>
        </w:rPr>
        <w:t xml:space="preserve">SA vers Eoly </w:t>
      </w:r>
      <w:r w:rsidR="00992ED8">
        <w:rPr>
          <w:bCs/>
          <w:lang w:val="fr-FR"/>
        </w:rPr>
        <w:t>Coopération SC</w:t>
      </w:r>
      <w:r w:rsidRPr="00150820">
        <w:rPr>
          <w:bCs/>
          <w:lang w:val="fr-FR"/>
        </w:rPr>
        <w:t xml:space="preserve"> s’effectuera </w:t>
      </w:r>
      <w:r w:rsidR="003C1C87">
        <w:rPr>
          <w:bCs/>
          <w:lang w:val="fr-FR"/>
        </w:rPr>
        <w:t>après</w:t>
      </w:r>
      <w:r w:rsidRPr="00150820">
        <w:rPr>
          <w:bCs/>
          <w:lang w:val="fr-FR"/>
        </w:rPr>
        <w:t xml:space="preserve"> la réception </w:t>
      </w:r>
      <w:r w:rsidR="000E2899" w:rsidRPr="00150820">
        <w:rPr>
          <w:bCs/>
          <w:lang w:val="fr-FR"/>
        </w:rPr>
        <w:t>provisoire</w:t>
      </w:r>
      <w:r w:rsidRPr="00150820">
        <w:rPr>
          <w:bCs/>
          <w:lang w:val="fr-FR"/>
        </w:rPr>
        <w:t xml:space="preserve"> de l’éolienne. Les problèmes potentiels cités ci-avant lors de la phase de construction peuvent entrainer </w:t>
      </w:r>
      <w:r w:rsidRPr="00150820">
        <w:rPr>
          <w:lang w:val="fr-FR"/>
        </w:rPr>
        <w:t xml:space="preserve">une hausse des coûts ou un retard des revenus attendus pour Eoly </w:t>
      </w:r>
      <w:r w:rsidR="00992ED8">
        <w:rPr>
          <w:lang w:val="fr-FR"/>
        </w:rPr>
        <w:t>Coopération SC</w:t>
      </w:r>
      <w:r w:rsidRPr="00150820">
        <w:rPr>
          <w:lang w:val="fr-FR"/>
        </w:rPr>
        <w:t xml:space="preserve">. Une augmentation des coûts sera prise en compte, conformément au principe de mutualisation, dans </w:t>
      </w:r>
      <w:r w:rsidR="003C1C87">
        <w:rPr>
          <w:lang w:val="fr-FR"/>
        </w:rPr>
        <w:t>l’indemnité de reprise</w:t>
      </w:r>
      <w:r w:rsidRPr="00150820">
        <w:rPr>
          <w:lang w:val="fr-FR"/>
        </w:rPr>
        <w:t xml:space="preserve"> lors du transfert de l’éolienne vers Eoly </w:t>
      </w:r>
      <w:r w:rsidR="00992ED8">
        <w:rPr>
          <w:lang w:val="fr-FR"/>
        </w:rPr>
        <w:t>Coopération SC</w:t>
      </w:r>
      <w:r w:rsidRPr="00150820">
        <w:rPr>
          <w:lang w:val="fr-FR"/>
        </w:rPr>
        <w:t xml:space="preserve">. </w:t>
      </w:r>
    </w:p>
    <w:p w14:paraId="0D8AE957" w14:textId="0606178D" w:rsidR="00FC3F0E" w:rsidRPr="00150820" w:rsidRDefault="00FC3F0E" w:rsidP="00FC3F0E">
      <w:pPr>
        <w:jc w:val="both"/>
        <w:rPr>
          <w:i/>
          <w:u w:val="single"/>
          <w:lang w:val="fr-FR"/>
        </w:rPr>
      </w:pPr>
      <w:r w:rsidRPr="00150820">
        <w:rPr>
          <w:i/>
          <w:u w:val="single"/>
          <w:lang w:val="fr-FR"/>
        </w:rPr>
        <w:t xml:space="preserve">Risques liés </w:t>
      </w:r>
      <w:r w:rsidR="0011237A">
        <w:rPr>
          <w:i/>
          <w:u w:val="single"/>
          <w:lang w:val="fr-FR"/>
        </w:rPr>
        <w:t>à l’énergie éolienne disponible</w:t>
      </w:r>
      <w:r w:rsidRPr="00150820">
        <w:rPr>
          <w:i/>
          <w:u w:val="single"/>
          <w:lang w:val="fr-FR"/>
        </w:rPr>
        <w:t xml:space="preserve"> et aux conditions climatiques </w:t>
      </w:r>
    </w:p>
    <w:p w14:paraId="25265E7D" w14:textId="1641C5EF" w:rsidR="00FC3F0E" w:rsidRPr="00150820" w:rsidRDefault="00FC3F0E" w:rsidP="00FC3F0E">
      <w:pPr>
        <w:jc w:val="both"/>
        <w:rPr>
          <w:lang w:val="fr-FR"/>
        </w:rPr>
      </w:pPr>
      <w:r w:rsidRPr="00437552">
        <w:rPr>
          <w:lang w:val="fr-FR"/>
        </w:rPr>
        <w:t>La quantité d’électricité produite</w:t>
      </w:r>
      <w:r>
        <w:rPr>
          <w:lang w:val="fr-FR"/>
        </w:rPr>
        <w:t xml:space="preserve"> par des éoliennes</w:t>
      </w:r>
      <w:r w:rsidRPr="00437552">
        <w:rPr>
          <w:lang w:val="fr-FR"/>
        </w:rPr>
        <w:t xml:space="preserve"> dépend largement des conditions climatiques</w:t>
      </w:r>
      <w:r w:rsidRPr="00150820">
        <w:rPr>
          <w:lang w:val="fr-FR"/>
        </w:rPr>
        <w:t>.</w:t>
      </w:r>
      <w:r w:rsidRPr="00150820">
        <w:rPr>
          <w:lang w:val="fr-FR"/>
        </w:rPr>
        <w:br/>
        <w:t xml:space="preserve">Il existe un risque que </w:t>
      </w:r>
      <w:r w:rsidR="0011237A">
        <w:rPr>
          <w:lang w:val="fr-FR"/>
        </w:rPr>
        <w:t>l’énergie éolienne disponible</w:t>
      </w:r>
      <w:r w:rsidRPr="00150820">
        <w:rPr>
          <w:lang w:val="fr-FR"/>
        </w:rPr>
        <w:t xml:space="preserve"> soit plus faible qu’attendu pendant toute la durée de vie de l’éolienne. </w:t>
      </w:r>
      <w:r>
        <w:rPr>
          <w:lang w:val="fr-FR"/>
        </w:rPr>
        <w:t>Des conditions venteuses extrêmes ou de tempête</w:t>
      </w:r>
      <w:r w:rsidRPr="00437552">
        <w:rPr>
          <w:lang w:val="fr-FR"/>
        </w:rPr>
        <w:t xml:space="preserve"> peuvent nécessiter l’arrêt temporaire d’une éolienne pour des raisons de sécurité</w:t>
      </w:r>
      <w:r w:rsidR="0093435B">
        <w:rPr>
          <w:lang w:val="fr-FR"/>
        </w:rPr>
        <w:t>.</w:t>
      </w:r>
      <w:r w:rsidRPr="00437552">
        <w:rPr>
          <w:lang w:val="fr-FR"/>
        </w:rPr>
        <w:t xml:space="preserve"> </w:t>
      </w:r>
      <w:r>
        <w:rPr>
          <w:lang w:val="fr-FR"/>
        </w:rPr>
        <w:t xml:space="preserve">La foudre, des </w:t>
      </w:r>
      <w:r w:rsidR="000E2899">
        <w:rPr>
          <w:lang w:val="fr-FR"/>
        </w:rPr>
        <w:t>tremblements de terre</w:t>
      </w:r>
      <w:r>
        <w:rPr>
          <w:lang w:val="fr-FR"/>
        </w:rPr>
        <w:t xml:space="preserve"> ou des catastrophes naturelles peuvent causer des défectuosités. De telles circonstances affectent la rentabilité du projet en raison d’une augmentation des coûts ou d’une diminution des revenus</w:t>
      </w:r>
      <w:r w:rsidRPr="00150820">
        <w:rPr>
          <w:lang w:val="fr-FR"/>
        </w:rPr>
        <w:t xml:space="preserve"> par rapport aux prévisions. Ces circonstances sont prises en considération lors du calcul des prévisions de production.  </w:t>
      </w:r>
    </w:p>
    <w:p w14:paraId="4C039782" w14:textId="77777777" w:rsidR="00FC3F0E" w:rsidRPr="00150820" w:rsidRDefault="00FC3F0E" w:rsidP="00FC3F0E">
      <w:pPr>
        <w:jc w:val="both"/>
        <w:rPr>
          <w:i/>
          <w:u w:val="single"/>
          <w:lang w:val="fr-FR"/>
        </w:rPr>
      </w:pPr>
      <w:r w:rsidRPr="001C69F3">
        <w:rPr>
          <w:i/>
          <w:u w:val="single"/>
          <w:lang w:val="fr-FR"/>
        </w:rPr>
        <w:t>Risques liés à l’exploitation</w:t>
      </w:r>
    </w:p>
    <w:p w14:paraId="40D8359C" w14:textId="70838930" w:rsidR="00FC3F0E" w:rsidRPr="00150820" w:rsidRDefault="00FC3F0E" w:rsidP="00FC3F0E">
      <w:pPr>
        <w:jc w:val="both"/>
        <w:rPr>
          <w:lang w:val="fr-FR"/>
        </w:rPr>
      </w:pPr>
      <w:r>
        <w:rPr>
          <w:lang w:val="fr-FR"/>
        </w:rPr>
        <w:t>Eoly Coopération SC</w:t>
      </w:r>
      <w:r w:rsidRPr="00437552" w:rsidDel="00D228CC">
        <w:rPr>
          <w:lang w:val="fr-FR"/>
        </w:rPr>
        <w:t xml:space="preserve"> </w:t>
      </w:r>
      <w:r w:rsidRPr="00437552">
        <w:rPr>
          <w:lang w:val="fr-FR"/>
        </w:rPr>
        <w:t>est assurée contre les risques liés à l’exploitation d’éoliennes, s</w:t>
      </w:r>
      <w:r>
        <w:rPr>
          <w:lang w:val="fr-FR"/>
        </w:rPr>
        <w:t>ur </w:t>
      </w:r>
      <w:r w:rsidR="00BD3B15">
        <w:rPr>
          <w:lang w:val="fr-FR"/>
        </w:rPr>
        <w:t xml:space="preserve">la </w:t>
      </w:r>
      <w:r>
        <w:rPr>
          <w:lang w:val="fr-FR"/>
        </w:rPr>
        <w:t>base</w:t>
      </w:r>
      <w:r w:rsidRPr="00437552">
        <w:rPr>
          <w:lang w:val="fr-FR"/>
        </w:rPr>
        <w:t xml:space="preserve"> du contrat d’exploitation conclu avec </w:t>
      </w:r>
      <w:r w:rsidRPr="00150820">
        <w:rPr>
          <w:lang w:val="fr-FR"/>
        </w:rPr>
        <w:t>Eoly Ene</w:t>
      </w:r>
      <w:r w:rsidR="00BD3B15">
        <w:rPr>
          <w:lang w:val="fr-FR"/>
        </w:rPr>
        <w:t>rgy SA. Ce contrat stipule qu’</w:t>
      </w:r>
      <w:r w:rsidRPr="00150820">
        <w:rPr>
          <w:lang w:val="fr-FR"/>
        </w:rPr>
        <w:t>Eoly Energy SA prend en charge certains actes de maintenance lié</w:t>
      </w:r>
      <w:r w:rsidR="00BD3B15">
        <w:rPr>
          <w:lang w:val="fr-FR"/>
        </w:rPr>
        <w:t>s</w:t>
      </w:r>
      <w:r w:rsidRPr="00150820">
        <w:rPr>
          <w:lang w:val="fr-FR"/>
        </w:rPr>
        <w:t xml:space="preserve"> aux éoliennes et aux cabines électriques et est également mandatée pour conclure des contrats de maintenance a</w:t>
      </w:r>
      <w:r w:rsidR="00BD3B15">
        <w:rPr>
          <w:lang w:val="fr-FR"/>
        </w:rPr>
        <w:t>vec des tiers. Les éoliennes d’</w:t>
      </w:r>
      <w:r w:rsidRPr="00150820">
        <w:rPr>
          <w:lang w:val="fr-FR"/>
        </w:rPr>
        <w:t xml:space="preserve">Eoly </w:t>
      </w:r>
      <w:r w:rsidR="00992ED8">
        <w:rPr>
          <w:lang w:val="fr-FR"/>
        </w:rPr>
        <w:t>Coopération SC</w:t>
      </w:r>
      <w:r w:rsidRPr="00150820">
        <w:rPr>
          <w:lang w:val="fr-FR"/>
        </w:rPr>
        <w:t xml:space="preserve"> sont reprises dans le portefeuille de polices global</w:t>
      </w:r>
      <w:r w:rsidR="00BD3B15">
        <w:rPr>
          <w:lang w:val="fr-FR"/>
        </w:rPr>
        <w:t xml:space="preserve"> couvrant les bris de machine d’</w:t>
      </w:r>
      <w:r w:rsidRPr="00150820">
        <w:rPr>
          <w:lang w:val="fr-FR"/>
        </w:rPr>
        <w:t xml:space="preserve">Eoly Energy SA. Une prime d’assurance séparée est facturée annuellement à Eoly </w:t>
      </w:r>
      <w:r w:rsidR="00992ED8">
        <w:rPr>
          <w:lang w:val="fr-FR"/>
        </w:rPr>
        <w:t>Coopération SC</w:t>
      </w:r>
      <w:r w:rsidRPr="00150820">
        <w:rPr>
          <w:lang w:val="fr-FR"/>
        </w:rPr>
        <w:t xml:space="preserve">. </w:t>
      </w:r>
    </w:p>
    <w:p w14:paraId="418D8447" w14:textId="1BDC1B5D" w:rsidR="00FC3F0E" w:rsidRPr="00150820" w:rsidRDefault="00FC3F0E" w:rsidP="00FC3F0E">
      <w:pPr>
        <w:jc w:val="both"/>
        <w:rPr>
          <w:lang w:val="fr-FR"/>
        </w:rPr>
      </w:pPr>
      <w:r w:rsidRPr="00437552">
        <w:rPr>
          <w:lang w:val="fr-FR"/>
        </w:rPr>
        <w:t>Il est cependant possible que certains dommages ou pertes subis ne soient pas couverts</w:t>
      </w:r>
      <w:r>
        <w:rPr>
          <w:lang w:val="fr-FR"/>
        </w:rPr>
        <w:t xml:space="preserve"> (entièrement)</w:t>
      </w:r>
      <w:r w:rsidRPr="00437552">
        <w:rPr>
          <w:lang w:val="fr-FR"/>
        </w:rPr>
        <w:t xml:space="preserve"> par les polices d’assurance contractées par </w:t>
      </w:r>
      <w:r>
        <w:rPr>
          <w:lang w:val="fr-FR"/>
        </w:rPr>
        <w:t>Eoly Energy SA</w:t>
      </w:r>
      <w:r w:rsidRPr="00150820">
        <w:rPr>
          <w:lang w:val="fr-FR"/>
        </w:rPr>
        <w:t xml:space="preserve">. </w:t>
      </w:r>
      <w:r w:rsidRPr="00437552">
        <w:rPr>
          <w:bCs/>
          <w:lang w:val="fr-FR"/>
        </w:rPr>
        <w:t>D’un autre côté, le principe de mutualisation des revenus, coûts et risques liés à</w:t>
      </w:r>
      <w:r>
        <w:rPr>
          <w:bCs/>
          <w:lang w:val="fr-FR"/>
        </w:rPr>
        <w:t xml:space="preserve"> WT1 et WT2</w:t>
      </w:r>
      <w:r w:rsidRPr="00437552">
        <w:rPr>
          <w:bCs/>
          <w:lang w:val="fr-FR"/>
        </w:rPr>
        <w:t xml:space="preserve"> (</w:t>
      </w:r>
      <w:r w:rsidR="000E2899">
        <w:rPr>
          <w:bCs/>
          <w:lang w:val="fr-FR"/>
        </w:rPr>
        <w:t>Eoly E</w:t>
      </w:r>
      <w:r>
        <w:rPr>
          <w:bCs/>
          <w:lang w:val="fr-FR"/>
        </w:rPr>
        <w:t>nergy SA</w:t>
      </w:r>
      <w:r w:rsidRPr="00437552">
        <w:rPr>
          <w:bCs/>
          <w:lang w:val="fr-FR"/>
        </w:rPr>
        <w:t>) et</w:t>
      </w:r>
      <w:r>
        <w:rPr>
          <w:bCs/>
          <w:lang w:val="fr-FR"/>
        </w:rPr>
        <w:t xml:space="preserve"> WT3</w:t>
      </w:r>
      <w:r w:rsidRPr="00437552">
        <w:rPr>
          <w:bCs/>
          <w:lang w:val="fr-FR"/>
        </w:rPr>
        <w:t xml:space="preserve"> (</w:t>
      </w:r>
      <w:r>
        <w:rPr>
          <w:bCs/>
          <w:lang w:val="fr-FR"/>
        </w:rPr>
        <w:t>Eoly </w:t>
      </w:r>
      <w:r w:rsidR="00992ED8">
        <w:rPr>
          <w:bCs/>
          <w:lang w:val="fr-FR"/>
        </w:rPr>
        <w:t>Coopération SC</w:t>
      </w:r>
      <w:r w:rsidRPr="00437552">
        <w:rPr>
          <w:bCs/>
          <w:lang w:val="fr-FR"/>
        </w:rPr>
        <w:t>) permet de répartir les risques d’exploitation entre les deux sociétés</w:t>
      </w:r>
      <w:r w:rsidRPr="00150820">
        <w:rPr>
          <w:bCs/>
          <w:lang w:val="fr-FR"/>
        </w:rPr>
        <w:t>.</w:t>
      </w:r>
    </w:p>
    <w:p w14:paraId="6D187321" w14:textId="797F8802" w:rsidR="00FC3F0E" w:rsidRPr="00150820" w:rsidRDefault="00FC3F0E" w:rsidP="00FC3F0E">
      <w:pPr>
        <w:jc w:val="both"/>
        <w:rPr>
          <w:i/>
          <w:u w:val="single"/>
          <w:lang w:val="fr-FR"/>
        </w:rPr>
      </w:pPr>
      <w:r w:rsidRPr="00150820">
        <w:rPr>
          <w:i/>
          <w:u w:val="single"/>
          <w:lang w:val="fr-FR"/>
        </w:rPr>
        <w:t xml:space="preserve">Risques liés aux prix de l’électricité et </w:t>
      </w:r>
      <w:r w:rsidR="00BD3B15">
        <w:rPr>
          <w:i/>
          <w:u w:val="single"/>
          <w:lang w:val="fr-FR"/>
        </w:rPr>
        <w:t xml:space="preserve">de </w:t>
      </w:r>
      <w:r w:rsidRPr="00150820">
        <w:rPr>
          <w:i/>
          <w:u w:val="single"/>
          <w:lang w:val="fr-FR"/>
        </w:rPr>
        <w:t>produits connexes</w:t>
      </w:r>
    </w:p>
    <w:p w14:paraId="5E05A2EF" w14:textId="0DBA9A48" w:rsidR="00FC3F0E" w:rsidRPr="00150820" w:rsidRDefault="00FC3F0E" w:rsidP="00FC3F0E">
      <w:pPr>
        <w:jc w:val="both"/>
        <w:rPr>
          <w:lang w:val="fr-FR"/>
        </w:rPr>
      </w:pPr>
      <w:r w:rsidRPr="00437552">
        <w:rPr>
          <w:lang w:val="fr-FR"/>
        </w:rPr>
        <w:t>Les résultats financiers d’</w:t>
      </w:r>
      <w:r>
        <w:rPr>
          <w:lang w:val="fr-FR"/>
        </w:rPr>
        <w:t>Eoly </w:t>
      </w:r>
      <w:r w:rsidR="00992ED8">
        <w:rPr>
          <w:lang w:val="fr-FR"/>
        </w:rPr>
        <w:t>Coopération SC</w:t>
      </w:r>
      <w:r w:rsidRPr="00437552">
        <w:rPr>
          <w:lang w:val="fr-FR"/>
        </w:rPr>
        <w:t xml:space="preserve"> </w:t>
      </w:r>
      <w:r>
        <w:rPr>
          <w:lang w:val="fr-FR"/>
        </w:rPr>
        <w:t>sont</w:t>
      </w:r>
      <w:r w:rsidRPr="00437552">
        <w:rPr>
          <w:lang w:val="fr-FR"/>
        </w:rPr>
        <w:t xml:space="preserve"> largement déterminés par les prix du marché de l’électricité produite</w:t>
      </w:r>
      <w:r>
        <w:rPr>
          <w:lang w:val="fr-FR"/>
        </w:rPr>
        <w:t xml:space="preserve"> et </w:t>
      </w:r>
      <w:r w:rsidR="00BD3B15">
        <w:rPr>
          <w:lang w:val="fr-FR"/>
        </w:rPr>
        <w:t xml:space="preserve">de </w:t>
      </w:r>
      <w:r>
        <w:rPr>
          <w:lang w:val="fr-FR"/>
        </w:rPr>
        <w:t>produits connexes</w:t>
      </w:r>
      <w:r w:rsidRPr="00437552">
        <w:rPr>
          <w:lang w:val="fr-FR"/>
        </w:rPr>
        <w:t xml:space="preserve">. Une </w:t>
      </w:r>
      <w:r>
        <w:rPr>
          <w:lang w:val="fr-FR"/>
        </w:rPr>
        <w:t>diminution substantielle</w:t>
      </w:r>
      <w:r w:rsidRPr="00437552">
        <w:rPr>
          <w:lang w:val="fr-FR"/>
        </w:rPr>
        <w:t xml:space="preserve"> de ces prix peut avoir un effet négatif</w:t>
      </w:r>
      <w:r>
        <w:rPr>
          <w:lang w:val="fr-FR"/>
        </w:rPr>
        <w:t xml:space="preserve"> sur le résultat d’exploitation </w:t>
      </w:r>
      <w:r w:rsidRPr="00437552">
        <w:rPr>
          <w:lang w:val="fr-FR"/>
        </w:rPr>
        <w:t>d’</w:t>
      </w:r>
      <w:r>
        <w:rPr>
          <w:lang w:val="fr-FR"/>
        </w:rPr>
        <w:t>Eoly </w:t>
      </w:r>
      <w:r w:rsidR="00992ED8">
        <w:rPr>
          <w:lang w:val="fr-FR"/>
        </w:rPr>
        <w:t>Coopération SC</w:t>
      </w:r>
      <w:r w:rsidRPr="00437552">
        <w:rPr>
          <w:lang w:val="fr-FR"/>
        </w:rPr>
        <w:t xml:space="preserve"> et par conséquent également sur les dividendes susceptibles d’être octroyés à ses coopérateurs.</w:t>
      </w:r>
      <w:r w:rsidRPr="00150820">
        <w:rPr>
          <w:lang w:val="fr-FR"/>
        </w:rPr>
        <w:t xml:space="preserve"> </w:t>
      </w:r>
    </w:p>
    <w:p w14:paraId="0FDC3CAD" w14:textId="77777777" w:rsidR="00E4603C" w:rsidRDefault="00BD3B15" w:rsidP="00FC3F0E">
      <w:pPr>
        <w:jc w:val="both"/>
        <w:rPr>
          <w:lang w:val="fr-FR"/>
        </w:rPr>
      </w:pPr>
      <w:r>
        <w:rPr>
          <w:lang w:val="fr-FR"/>
        </w:rPr>
        <w:t>Au travers d’un Power Purchase A</w:t>
      </w:r>
      <w:r w:rsidR="00FC3F0E" w:rsidRPr="00150820">
        <w:rPr>
          <w:lang w:val="fr-FR"/>
        </w:rPr>
        <w:t xml:space="preserve">greement entre Eoly SA et Eoly </w:t>
      </w:r>
      <w:r w:rsidR="00992ED8">
        <w:rPr>
          <w:lang w:val="fr-FR"/>
        </w:rPr>
        <w:t>Coopération SC</w:t>
      </w:r>
      <w:r w:rsidR="00FC3F0E" w:rsidRPr="00150820">
        <w:rPr>
          <w:lang w:val="fr-FR"/>
        </w:rPr>
        <w:t xml:space="preserve">, Eoly </w:t>
      </w:r>
      <w:r w:rsidR="00992ED8">
        <w:rPr>
          <w:lang w:val="fr-FR"/>
        </w:rPr>
        <w:t>Coopération SC</w:t>
      </w:r>
      <w:r w:rsidR="00FC3F0E" w:rsidRPr="00150820">
        <w:rPr>
          <w:lang w:val="fr-FR"/>
        </w:rPr>
        <w:t xml:space="preserve"> vendra l’électricité produite à Eoly SA, </w:t>
      </w:r>
      <w:r>
        <w:rPr>
          <w:lang w:val="fr-FR"/>
        </w:rPr>
        <w:t>à</w:t>
      </w:r>
      <w:r w:rsidR="00FC3F0E" w:rsidRPr="00150820">
        <w:rPr>
          <w:lang w:val="fr-FR"/>
        </w:rPr>
        <w:t xml:space="preserve"> de</w:t>
      </w:r>
      <w:r>
        <w:rPr>
          <w:lang w:val="fr-FR"/>
        </w:rPr>
        <w:t>s</w:t>
      </w:r>
      <w:r w:rsidR="00FC3F0E" w:rsidRPr="00150820">
        <w:rPr>
          <w:lang w:val="fr-FR"/>
        </w:rPr>
        <w:t xml:space="preserve"> conditions conforme</w:t>
      </w:r>
      <w:r>
        <w:rPr>
          <w:lang w:val="fr-FR"/>
        </w:rPr>
        <w:t>s</w:t>
      </w:r>
      <w:r w:rsidR="00FC3F0E" w:rsidRPr="00150820">
        <w:rPr>
          <w:lang w:val="fr-FR"/>
        </w:rPr>
        <w:t xml:space="preserve"> au marché. En ce qui concerne la gestion des éoliennes, Eoly Energy SA tentera d’anticiper au mieux une diminution des prix de l’énergie afin d’évite</w:t>
      </w:r>
      <w:r w:rsidR="00D6644C">
        <w:rPr>
          <w:lang w:val="fr-FR"/>
        </w:rPr>
        <w:t>r une perte de valeur (par ex. e</w:t>
      </w:r>
      <w:r w:rsidR="00FC3F0E" w:rsidRPr="00150820">
        <w:rPr>
          <w:lang w:val="fr-FR"/>
        </w:rPr>
        <w:t xml:space="preserve">n </w:t>
      </w:r>
      <w:r w:rsidR="00D6644C">
        <w:rPr>
          <w:lang w:val="fr-FR"/>
        </w:rPr>
        <w:t>diminuant ou arrêtant</w:t>
      </w:r>
      <w:r w:rsidR="00FC3F0E" w:rsidRPr="00150820">
        <w:rPr>
          <w:lang w:val="fr-FR"/>
        </w:rPr>
        <w:t xml:space="preserve"> la production en cas </w:t>
      </w:r>
      <w:r w:rsidR="00D6644C">
        <w:rPr>
          <w:lang w:val="fr-FR"/>
        </w:rPr>
        <w:t xml:space="preserve">de </w:t>
      </w:r>
      <w:r w:rsidR="00FC3F0E" w:rsidRPr="00150820">
        <w:rPr>
          <w:lang w:val="fr-FR"/>
        </w:rPr>
        <w:t>prix négatifs persistants).</w:t>
      </w:r>
    </w:p>
    <w:p w14:paraId="574991BC" w14:textId="37F367A7" w:rsidR="00BD3B15" w:rsidRDefault="00FC3F0E" w:rsidP="00FC3F0E">
      <w:pPr>
        <w:jc w:val="both"/>
        <w:rPr>
          <w:i/>
          <w:u w:val="single"/>
          <w:lang w:val="fr-FR"/>
        </w:rPr>
      </w:pPr>
      <w:r w:rsidRPr="00557F8C">
        <w:rPr>
          <w:i/>
          <w:u w:val="single"/>
          <w:lang w:val="fr-FR"/>
        </w:rPr>
        <w:t xml:space="preserve"> </w:t>
      </w:r>
    </w:p>
    <w:p w14:paraId="7B9472E4" w14:textId="2FE9D09E" w:rsidR="00FC3F0E" w:rsidRPr="00150820" w:rsidRDefault="00FC3F0E" w:rsidP="00FC3F0E">
      <w:pPr>
        <w:rPr>
          <w:i/>
          <w:u w:val="single"/>
          <w:lang w:val="fr-FR"/>
        </w:rPr>
      </w:pPr>
      <w:r w:rsidRPr="00437552">
        <w:rPr>
          <w:i/>
          <w:u w:val="single"/>
          <w:lang w:val="fr-FR"/>
        </w:rPr>
        <w:lastRenderedPageBreak/>
        <w:t xml:space="preserve">Risques liés au mécanisme de soutien </w:t>
      </w:r>
      <w:r w:rsidRPr="00150820">
        <w:rPr>
          <w:i/>
          <w:u w:val="single"/>
          <w:lang w:val="fr-FR"/>
        </w:rPr>
        <w:t>(certificats verts)</w:t>
      </w:r>
    </w:p>
    <w:p w14:paraId="090885F9" w14:textId="544B7A77" w:rsidR="00FC3F0E" w:rsidRPr="00150820" w:rsidRDefault="00FC3F0E" w:rsidP="00FC3F0E">
      <w:pPr>
        <w:jc w:val="both"/>
        <w:rPr>
          <w:lang w:val="fr-FR"/>
        </w:rPr>
      </w:pPr>
      <w:r w:rsidRPr="00150820">
        <w:rPr>
          <w:lang w:val="fr-FR"/>
        </w:rPr>
        <w:t xml:space="preserve">Eoly </w:t>
      </w:r>
      <w:r w:rsidR="00992ED8">
        <w:rPr>
          <w:lang w:val="fr-FR"/>
        </w:rPr>
        <w:t>Coopération SC</w:t>
      </w:r>
      <w:r w:rsidRPr="00150820">
        <w:rPr>
          <w:lang w:val="fr-FR"/>
        </w:rPr>
        <w:t xml:space="preserve"> bénéficie d’un soutien à la production de ses éoliennes sous la forme de certificats d’électricité verte. La réglementation et le mécanisme de soutien diffère</w:t>
      </w:r>
      <w:r w:rsidR="00D6644C">
        <w:rPr>
          <w:lang w:val="fr-FR"/>
        </w:rPr>
        <w:t>nt</w:t>
      </w:r>
      <w:r w:rsidRPr="00150820">
        <w:rPr>
          <w:lang w:val="fr-FR"/>
        </w:rPr>
        <w:t xml:space="preserve"> en fonction de la région. Des évolutions de la </w:t>
      </w:r>
      <w:r w:rsidRPr="00802C1F">
        <w:rPr>
          <w:lang w:val="fr-FR"/>
        </w:rPr>
        <w:t>réglementation ou</w:t>
      </w:r>
      <w:r w:rsidRPr="00150820">
        <w:rPr>
          <w:lang w:val="fr-FR"/>
        </w:rPr>
        <w:t xml:space="preserve"> du marché des certificats peuvent avoir un impact conséquent sur les revenus et su</w:t>
      </w:r>
      <w:r w:rsidR="00D6644C">
        <w:rPr>
          <w:lang w:val="fr-FR"/>
        </w:rPr>
        <w:t>r le résultat d’exploitation d’</w:t>
      </w:r>
      <w:r w:rsidRPr="00150820">
        <w:rPr>
          <w:lang w:val="fr-FR"/>
        </w:rPr>
        <w:t xml:space="preserve">Eoly </w:t>
      </w:r>
      <w:r w:rsidR="00992ED8">
        <w:rPr>
          <w:lang w:val="fr-FR"/>
        </w:rPr>
        <w:t>Coopération SC</w:t>
      </w:r>
      <w:r w:rsidRPr="00150820">
        <w:rPr>
          <w:lang w:val="fr-FR"/>
        </w:rPr>
        <w:t>.</w:t>
      </w:r>
    </w:p>
    <w:p w14:paraId="27085FB9" w14:textId="7297D4CB" w:rsidR="00FC3F0E" w:rsidRPr="00150820" w:rsidRDefault="00FC3F0E" w:rsidP="00FC3F0E">
      <w:pPr>
        <w:jc w:val="both"/>
        <w:rPr>
          <w:i/>
          <w:u w:val="single"/>
          <w:lang w:val="fr-FR"/>
        </w:rPr>
      </w:pPr>
      <w:r w:rsidRPr="00150820">
        <w:rPr>
          <w:i/>
          <w:u w:val="single"/>
          <w:lang w:val="fr-FR"/>
        </w:rPr>
        <w:t>Risques liés à la concentration et à la répartition géog</w:t>
      </w:r>
      <w:r w:rsidR="00D6644C">
        <w:rPr>
          <w:i/>
          <w:u w:val="single"/>
          <w:lang w:val="fr-FR"/>
        </w:rPr>
        <w:t>raphique des investissements d’</w:t>
      </w:r>
      <w:r w:rsidRPr="00150820">
        <w:rPr>
          <w:i/>
          <w:u w:val="single"/>
          <w:lang w:val="fr-FR"/>
        </w:rPr>
        <w:t xml:space="preserve">Eoly </w:t>
      </w:r>
      <w:r w:rsidR="00992ED8">
        <w:rPr>
          <w:i/>
          <w:u w:val="single"/>
          <w:lang w:val="fr-FR"/>
        </w:rPr>
        <w:t>Coopération SC</w:t>
      </w:r>
    </w:p>
    <w:p w14:paraId="074D13E0" w14:textId="26BB243C" w:rsidR="00FC3F0E" w:rsidRPr="00150820" w:rsidRDefault="00FC3F0E" w:rsidP="00FC3F0E">
      <w:pPr>
        <w:jc w:val="both"/>
        <w:rPr>
          <w:lang w:val="fr-FR"/>
        </w:rPr>
      </w:pPr>
      <w:r w:rsidRPr="00150820">
        <w:rPr>
          <w:lang w:val="fr-FR"/>
        </w:rPr>
        <w:t xml:space="preserve">Eoly </w:t>
      </w:r>
      <w:r w:rsidR="00992ED8">
        <w:rPr>
          <w:lang w:val="fr-FR"/>
        </w:rPr>
        <w:t>Coopération SC</w:t>
      </w:r>
      <w:r w:rsidRPr="00150820">
        <w:rPr>
          <w:lang w:val="fr-FR"/>
        </w:rPr>
        <w:t xml:space="preserve"> investit à ce jour uniquement dans projets éoliens en Belgique. Cette concentration entraine une plus grande exposition aux risques relatifs aux conditions politiques, économiques, régulatoires ou météorologiques. </w:t>
      </w:r>
    </w:p>
    <w:p w14:paraId="33003FC8" w14:textId="77777777" w:rsidR="00FC3F0E" w:rsidRPr="00150820" w:rsidRDefault="00FC3F0E" w:rsidP="00FC3F0E">
      <w:pPr>
        <w:jc w:val="both"/>
        <w:rPr>
          <w:i/>
          <w:u w:val="single"/>
          <w:lang w:val="fr-FR"/>
        </w:rPr>
      </w:pPr>
      <w:r w:rsidRPr="00150820">
        <w:rPr>
          <w:i/>
          <w:u w:val="single"/>
          <w:lang w:val="fr-FR"/>
        </w:rPr>
        <w:t>Risques liés aux droits de propriété et de superficie</w:t>
      </w:r>
    </w:p>
    <w:p w14:paraId="2B9BB978" w14:textId="7B312946" w:rsidR="00FC3F0E" w:rsidRPr="00821C4C" w:rsidRDefault="00FC3F0E" w:rsidP="00FC3F0E">
      <w:pPr>
        <w:jc w:val="both"/>
        <w:rPr>
          <w:lang w:val="fr-FR"/>
        </w:rPr>
      </w:pPr>
      <w:r w:rsidRPr="00150820">
        <w:rPr>
          <w:lang w:val="fr-FR"/>
        </w:rPr>
        <w:t xml:space="preserve">L’éolienne WT3 sera construite sur des terrains appartenant à des tiers pour lesquels Eoly Energy SA a conclu des droits de superficie. Eoly Energy SA constituera à son tour un droit </w:t>
      </w:r>
      <w:r w:rsidRPr="00821C4C">
        <w:rPr>
          <w:lang w:val="fr-FR"/>
        </w:rPr>
        <w:t xml:space="preserve">de </w:t>
      </w:r>
      <w:r w:rsidR="00D6644C" w:rsidRPr="00821C4C">
        <w:rPr>
          <w:lang w:val="fr-FR"/>
        </w:rPr>
        <w:t>sous-</w:t>
      </w:r>
      <w:r w:rsidRPr="00821C4C">
        <w:rPr>
          <w:lang w:val="fr-FR"/>
        </w:rPr>
        <w:t>superficie</w:t>
      </w:r>
      <w:r w:rsidR="00D6644C" w:rsidRPr="00821C4C">
        <w:rPr>
          <w:lang w:val="fr-FR"/>
        </w:rPr>
        <w:t xml:space="preserve"> en faveur d’Eoly </w:t>
      </w:r>
      <w:r w:rsidR="00E4603C">
        <w:rPr>
          <w:lang w:val="fr-FR"/>
        </w:rPr>
        <w:t>Coopération </w:t>
      </w:r>
      <w:r w:rsidR="00992ED8" w:rsidRPr="00821C4C">
        <w:rPr>
          <w:lang w:val="fr-FR"/>
        </w:rPr>
        <w:t>SC</w:t>
      </w:r>
      <w:r w:rsidRPr="00821C4C">
        <w:rPr>
          <w:lang w:val="fr-FR"/>
        </w:rPr>
        <w:t xml:space="preserve"> portant sur le morceau de terrain sur lequel l’éolienne WT3 ainsi que les fondations et la plateforme de grue seront construites. </w:t>
      </w:r>
    </w:p>
    <w:p w14:paraId="1026F3F5" w14:textId="559730CE" w:rsidR="00FC3F0E" w:rsidRPr="00821C4C" w:rsidRDefault="00FC3F0E" w:rsidP="00FC3F0E">
      <w:pPr>
        <w:jc w:val="both"/>
        <w:rPr>
          <w:lang w:val="fr-FR"/>
        </w:rPr>
      </w:pPr>
      <w:r w:rsidRPr="00821C4C">
        <w:rPr>
          <w:lang w:val="fr-FR"/>
        </w:rPr>
        <w:t>Eoly </w:t>
      </w:r>
      <w:r w:rsidR="00992ED8" w:rsidRPr="00821C4C">
        <w:rPr>
          <w:lang w:val="fr-FR"/>
        </w:rPr>
        <w:t>Coopération SC</w:t>
      </w:r>
      <w:r w:rsidRPr="00821C4C">
        <w:rPr>
          <w:lang w:val="fr-FR"/>
        </w:rPr>
        <w:t xml:space="preserve"> devient ainsi légalement propriétaire de l’éolienne WT3, bien qu’uniquement pour la durée du droit de </w:t>
      </w:r>
      <w:r w:rsidR="00E478DE" w:rsidRPr="00821C4C">
        <w:rPr>
          <w:lang w:val="fr-FR"/>
        </w:rPr>
        <w:t>sous-</w:t>
      </w:r>
      <w:r w:rsidRPr="00821C4C">
        <w:rPr>
          <w:lang w:val="fr-FR"/>
        </w:rPr>
        <w:t>superficie, lequel correspond à l</w:t>
      </w:r>
      <w:r w:rsidR="00E478DE" w:rsidRPr="00821C4C">
        <w:rPr>
          <w:lang w:val="fr-FR"/>
        </w:rPr>
        <w:t>a durée du droit de superficie d’Eoly Energy SA. La durée du</w:t>
      </w:r>
      <w:r w:rsidRPr="00821C4C">
        <w:rPr>
          <w:lang w:val="fr-FR"/>
        </w:rPr>
        <w:t xml:space="preserve"> droit de superficie établi par Eoly Energy SA est généralement de 25 ans et n’est pas révocable unilatéralement par Eoly Energy SA. À l’expiration de ce </w:t>
      </w:r>
      <w:r w:rsidR="00E478DE" w:rsidRPr="00821C4C">
        <w:rPr>
          <w:lang w:val="fr-FR"/>
        </w:rPr>
        <w:t>terme</w:t>
      </w:r>
      <w:r w:rsidRPr="00821C4C">
        <w:rPr>
          <w:lang w:val="fr-FR"/>
        </w:rPr>
        <w:t>, le terrain devra être remis dans son état d’origine</w:t>
      </w:r>
      <w:r w:rsidR="00E478DE" w:rsidRPr="00821C4C">
        <w:rPr>
          <w:lang w:val="fr-FR"/>
        </w:rPr>
        <w:t xml:space="preserve"> par Eoly </w:t>
      </w:r>
      <w:r w:rsidR="00992ED8" w:rsidRPr="00821C4C">
        <w:rPr>
          <w:lang w:val="fr-FR"/>
        </w:rPr>
        <w:t>Coopération SC</w:t>
      </w:r>
      <w:r w:rsidRPr="00821C4C">
        <w:rPr>
          <w:lang w:val="fr-FR"/>
        </w:rPr>
        <w:t xml:space="preserve">. Dans le cas contraire, l’éolienne et son infrastructure deviendront automatiquement la propriété du constituant du droit de </w:t>
      </w:r>
      <w:r w:rsidR="00E478DE" w:rsidRPr="00821C4C">
        <w:rPr>
          <w:lang w:val="fr-FR"/>
        </w:rPr>
        <w:t>sous-</w:t>
      </w:r>
      <w:r w:rsidRPr="00821C4C">
        <w:rPr>
          <w:lang w:val="fr-FR"/>
        </w:rPr>
        <w:t>superficie (Eoly Energy SA) ou finalement du propriétaire du terrain.</w:t>
      </w:r>
      <w:r w:rsidRPr="00821C4C">
        <w:rPr>
          <w:lang w:val="fr-FR"/>
        </w:rPr>
        <w:br/>
        <w:t>Via des contributions annuelles à charge du compte de résultat</w:t>
      </w:r>
      <w:r w:rsidR="00E478DE" w:rsidRPr="00821C4C">
        <w:rPr>
          <w:lang w:val="fr-FR"/>
        </w:rPr>
        <w:t>s</w:t>
      </w:r>
      <w:r w:rsidR="0093435B" w:rsidRPr="00821C4C">
        <w:rPr>
          <w:lang w:val="fr-FR"/>
        </w:rPr>
        <w:t xml:space="preserve">, Eoly </w:t>
      </w:r>
      <w:r w:rsidR="00992ED8" w:rsidRPr="00821C4C">
        <w:rPr>
          <w:lang w:val="fr-FR"/>
        </w:rPr>
        <w:t>Coopération SC</w:t>
      </w:r>
      <w:r w:rsidRPr="00821C4C">
        <w:rPr>
          <w:lang w:val="fr-FR"/>
        </w:rPr>
        <w:t xml:space="preserve"> constituera </w:t>
      </w:r>
      <w:r w:rsidR="00E478DE" w:rsidRPr="00821C4C">
        <w:rPr>
          <w:lang w:val="fr-FR"/>
        </w:rPr>
        <w:t>une</w:t>
      </w:r>
      <w:r w:rsidRPr="00821C4C">
        <w:rPr>
          <w:lang w:val="fr-FR"/>
        </w:rPr>
        <w:t xml:space="preserve"> provision afin de couvrir les coûts estimés nécessaires au démantèlement de la turbine à l’expiration du droit de superficie.</w:t>
      </w:r>
      <w:r w:rsidRPr="00821C4C">
        <w:rPr>
          <w:lang w:val="fr-FR"/>
        </w:rPr>
        <w:br/>
      </w:r>
    </w:p>
    <w:p w14:paraId="4169BCCB" w14:textId="30E8AB95" w:rsidR="00FC3F0E" w:rsidRPr="00150820" w:rsidDel="00557F8C" w:rsidRDefault="00FC3F0E" w:rsidP="00FC3F0E">
      <w:pPr>
        <w:jc w:val="both"/>
        <w:rPr>
          <w:lang w:val="fr-FR"/>
        </w:rPr>
      </w:pPr>
      <w:r w:rsidRPr="00821C4C">
        <w:rPr>
          <w:lang w:val="fr-FR"/>
        </w:rPr>
        <w:t xml:space="preserve">Le droit de </w:t>
      </w:r>
      <w:r w:rsidR="00E478DE" w:rsidRPr="00821C4C">
        <w:rPr>
          <w:lang w:val="fr-FR"/>
        </w:rPr>
        <w:t>sous-superficie</w:t>
      </w:r>
      <w:r w:rsidR="00E478DE">
        <w:rPr>
          <w:lang w:val="fr-FR"/>
        </w:rPr>
        <w:t xml:space="preserve"> d’</w:t>
      </w:r>
      <w:r w:rsidRPr="00150820">
        <w:rPr>
          <w:lang w:val="fr-FR"/>
        </w:rPr>
        <w:t xml:space="preserve">Eoly Energy SA est prolongeable, de sorte que ce droit puisse être prolongé dans l’éventualité où Eoly Energy SA </w:t>
      </w:r>
      <w:r w:rsidR="000E2899" w:rsidRPr="00150820">
        <w:rPr>
          <w:lang w:val="fr-FR"/>
        </w:rPr>
        <w:t>conclurait</w:t>
      </w:r>
      <w:r w:rsidRPr="00150820">
        <w:rPr>
          <w:lang w:val="fr-FR"/>
        </w:rPr>
        <w:t xml:space="preserve"> une prolongation de son droit de superficie avec le propriétaire du terrain sur lequel l’éolienne a été construite</w:t>
      </w:r>
    </w:p>
    <w:p w14:paraId="3F07B8D7" w14:textId="77777777" w:rsidR="00FC3F0E" w:rsidRDefault="00FC3F0E">
      <w:pPr>
        <w:rPr>
          <w:rFonts w:eastAsiaTheme="majorEastAsia" w:cstheme="majorBidi"/>
          <w:b/>
          <w:bCs/>
          <w:color w:val="365F91" w:themeColor="accent1" w:themeShade="BF"/>
          <w:sz w:val="24"/>
          <w:szCs w:val="24"/>
          <w:lang w:val="fr-FR"/>
        </w:rPr>
      </w:pPr>
      <w:r>
        <w:rPr>
          <w:lang w:val="fr-FR"/>
        </w:rPr>
        <w:br w:type="page"/>
      </w:r>
    </w:p>
    <w:p w14:paraId="16F65160" w14:textId="17053D27" w:rsidR="00324E55" w:rsidRPr="0012041F" w:rsidRDefault="00324E55" w:rsidP="00324E55">
      <w:pPr>
        <w:pStyle w:val="Heading3"/>
        <w:numPr>
          <w:ilvl w:val="0"/>
          <w:numId w:val="0"/>
        </w:numPr>
        <w:jc w:val="both"/>
        <w:rPr>
          <w:lang w:val="fr-FR"/>
        </w:rPr>
      </w:pPr>
      <w:r w:rsidRPr="0012041F">
        <w:rPr>
          <w:lang w:val="fr-FR"/>
        </w:rPr>
        <w:lastRenderedPageBreak/>
        <w:t xml:space="preserve">Risques propres aux parts B offertes </w:t>
      </w:r>
    </w:p>
    <w:p w14:paraId="25949850" w14:textId="1C1268C7" w:rsidR="00FC3F0E" w:rsidRPr="00150820" w:rsidRDefault="00FC3F0E" w:rsidP="00FC3F0E">
      <w:pPr>
        <w:jc w:val="both"/>
        <w:rPr>
          <w:lang w:val="fr-FR"/>
        </w:rPr>
      </w:pPr>
      <w:bookmarkStart w:id="7" w:name="_Toc472512522"/>
      <w:bookmarkStart w:id="8" w:name="_Toc472690059"/>
      <w:bookmarkStart w:id="9" w:name="_Toc474930242"/>
      <w:bookmarkEnd w:id="4"/>
      <w:bookmarkEnd w:id="5"/>
      <w:bookmarkEnd w:id="6"/>
      <w:r w:rsidRPr="00150820">
        <w:rPr>
          <w:lang w:val="fr-FR"/>
        </w:rPr>
        <w:t xml:space="preserve">Les parts B sont des parts qui ont été émises après la création Eoly </w:t>
      </w:r>
      <w:r w:rsidR="00992ED8">
        <w:rPr>
          <w:lang w:val="fr-FR"/>
        </w:rPr>
        <w:t>Coopération SC</w:t>
      </w:r>
      <w:r w:rsidRPr="00150820">
        <w:rPr>
          <w:lang w:val="fr-FR"/>
        </w:rPr>
        <w:t xml:space="preserve">. </w:t>
      </w:r>
    </w:p>
    <w:p w14:paraId="50A3F400" w14:textId="77777777" w:rsidR="00FC3F0E" w:rsidRPr="00150820" w:rsidRDefault="00FC3F0E" w:rsidP="00FC3F0E">
      <w:pPr>
        <w:jc w:val="both"/>
        <w:rPr>
          <w:i/>
          <w:u w:val="single"/>
          <w:lang w:val="fr-FR"/>
        </w:rPr>
      </w:pPr>
      <w:r w:rsidRPr="00150820">
        <w:rPr>
          <w:i/>
          <w:u w:val="single"/>
          <w:lang w:val="fr-FR"/>
        </w:rPr>
        <w:t xml:space="preserve">Risques liés à l’absence d’un marché public liquide et à la cessibilité limitée </w:t>
      </w:r>
    </w:p>
    <w:p w14:paraId="423F4C7F" w14:textId="149FBAF3" w:rsidR="00FC3F0E" w:rsidRPr="00150820" w:rsidRDefault="00FC3F0E" w:rsidP="00FC3F0E">
      <w:pPr>
        <w:jc w:val="both"/>
        <w:rPr>
          <w:lang w:val="fr-FR"/>
        </w:rPr>
      </w:pPr>
      <w:r w:rsidRPr="00437552">
        <w:rPr>
          <w:lang w:val="fr-FR"/>
        </w:rPr>
        <w:t xml:space="preserve">Les </w:t>
      </w:r>
      <w:r w:rsidR="00D04AAF">
        <w:rPr>
          <w:lang w:val="fr-FR"/>
        </w:rPr>
        <w:t>parts</w:t>
      </w:r>
      <w:r w:rsidR="000E2899" w:rsidRPr="00437552">
        <w:rPr>
          <w:lang w:val="fr-FR"/>
        </w:rPr>
        <w:t xml:space="preserve"> </w:t>
      </w:r>
      <w:r w:rsidR="00D04AAF">
        <w:rPr>
          <w:lang w:val="fr-FR"/>
        </w:rPr>
        <w:t>d’</w:t>
      </w:r>
      <w:r>
        <w:rPr>
          <w:lang w:val="fr-FR"/>
        </w:rPr>
        <w:t xml:space="preserve">Eoly </w:t>
      </w:r>
      <w:r w:rsidR="00992ED8">
        <w:rPr>
          <w:lang w:val="fr-FR"/>
        </w:rPr>
        <w:t>Coopération SC</w:t>
      </w:r>
      <w:r>
        <w:rPr>
          <w:lang w:val="fr-FR"/>
        </w:rPr>
        <w:t xml:space="preserve"> </w:t>
      </w:r>
      <w:r w:rsidRPr="00437552">
        <w:rPr>
          <w:lang w:val="fr-FR"/>
        </w:rPr>
        <w:t>ne sont pas cotées et ne seront pas cotées sur un marché réglementé</w:t>
      </w:r>
      <w:r>
        <w:rPr>
          <w:lang w:val="fr-FR"/>
        </w:rPr>
        <w:t xml:space="preserve"> ou un système multilatéral de négociation</w:t>
      </w:r>
      <w:r w:rsidRPr="00437552">
        <w:rPr>
          <w:lang w:val="fr-FR"/>
        </w:rPr>
        <w:t xml:space="preserve"> et ne sont pas non plus l</w:t>
      </w:r>
      <w:r w:rsidR="00E4603C">
        <w:rPr>
          <w:lang w:val="fr-FR"/>
        </w:rPr>
        <w:t>iées à un indice de référence.</w:t>
      </w:r>
      <w:r w:rsidR="00D04AAF">
        <w:rPr>
          <w:lang w:val="fr-FR"/>
        </w:rPr>
        <w:t xml:space="preserve"> </w:t>
      </w:r>
      <w:r w:rsidRPr="00437552">
        <w:rPr>
          <w:lang w:val="fr-FR"/>
        </w:rPr>
        <w:t xml:space="preserve">Cela implique qu’il n’existe pas de marché public liquide pour les </w:t>
      </w:r>
      <w:r>
        <w:rPr>
          <w:lang w:val="fr-FR"/>
        </w:rPr>
        <w:t>parts B</w:t>
      </w:r>
      <w:r w:rsidRPr="00437552">
        <w:rPr>
          <w:lang w:val="fr-FR"/>
        </w:rPr>
        <w:t xml:space="preserve"> et que, contrairement aux parts cotées, leur valeur ne peut baisser ou augmenter </w:t>
      </w:r>
      <w:r w:rsidR="00D04AAF">
        <w:rPr>
          <w:lang w:val="fr-FR"/>
        </w:rPr>
        <w:t xml:space="preserve">à la </w:t>
      </w:r>
      <w:r w:rsidRPr="00437552">
        <w:rPr>
          <w:lang w:val="fr-FR"/>
        </w:rPr>
        <w:t xml:space="preserve">suite </w:t>
      </w:r>
      <w:r w:rsidR="00D04AAF">
        <w:rPr>
          <w:lang w:val="fr-FR"/>
        </w:rPr>
        <w:t>d’</w:t>
      </w:r>
      <w:r w:rsidRPr="00437552">
        <w:rPr>
          <w:lang w:val="fr-FR"/>
        </w:rPr>
        <w:t>une valorisation boursière</w:t>
      </w:r>
      <w:r>
        <w:rPr>
          <w:lang w:val="fr-FR"/>
        </w:rPr>
        <w:t>.</w:t>
      </w:r>
      <w:r w:rsidRPr="00150820">
        <w:rPr>
          <w:lang w:val="fr-FR"/>
        </w:rPr>
        <w:t xml:space="preserve"> En outre, les parts B </w:t>
      </w:r>
      <w:r w:rsidRPr="00437552">
        <w:rPr>
          <w:lang w:val="fr-FR"/>
        </w:rPr>
        <w:t>ne peuvent être cédées que moyennant l’approbation préalable du Conseil d’administration</w:t>
      </w:r>
      <w:r>
        <w:rPr>
          <w:lang w:val="fr-FR"/>
        </w:rPr>
        <w:t>.</w:t>
      </w:r>
      <w:r w:rsidRPr="00150820">
        <w:rPr>
          <w:lang w:val="fr-FR"/>
        </w:rPr>
        <w:t xml:space="preserve"> Par ailleurs, </w:t>
      </w:r>
      <w:r w:rsidRPr="00437552">
        <w:rPr>
          <w:lang w:val="fr-FR"/>
        </w:rPr>
        <w:t xml:space="preserve">les </w:t>
      </w:r>
      <w:r>
        <w:rPr>
          <w:lang w:val="fr-FR"/>
        </w:rPr>
        <w:t>parts B</w:t>
      </w:r>
      <w:r w:rsidRPr="00437552">
        <w:rPr>
          <w:lang w:val="fr-FR"/>
        </w:rPr>
        <w:t xml:space="preserve"> ne sont pas cessibles en cas de décès, de faillite,</w:t>
      </w:r>
      <w:r w:rsidR="00D04AAF">
        <w:rPr>
          <w:lang w:val="fr-FR"/>
        </w:rPr>
        <w:t xml:space="preserve"> de liquidation, d’interdiction ou de déconfiture</w:t>
      </w:r>
      <w:r>
        <w:rPr>
          <w:lang w:val="fr-FR"/>
        </w:rPr>
        <w:t>.</w:t>
      </w:r>
      <w:r w:rsidRPr="00150820">
        <w:rPr>
          <w:lang w:val="fr-FR"/>
        </w:rPr>
        <w:t xml:space="preserve"> Le coopérateur court dès lors le risque de rencontrer des difficultés à vendre sa position à un tiers au cas où il le voudrait. </w:t>
      </w:r>
    </w:p>
    <w:p w14:paraId="11668552" w14:textId="77777777" w:rsidR="00FC3F0E" w:rsidRPr="00150820" w:rsidRDefault="00FC3F0E" w:rsidP="00FC3F0E">
      <w:pPr>
        <w:jc w:val="both"/>
        <w:rPr>
          <w:i/>
          <w:u w:val="single"/>
          <w:lang w:val="fr-FR"/>
        </w:rPr>
      </w:pPr>
      <w:r w:rsidRPr="00150820">
        <w:rPr>
          <w:i/>
          <w:u w:val="single"/>
          <w:lang w:val="fr-FR"/>
        </w:rPr>
        <w:t xml:space="preserve">Risques liés à la restriction en matière de démission ou de retrait partiel de parts B </w:t>
      </w:r>
    </w:p>
    <w:p w14:paraId="251564D2" w14:textId="1D00220D" w:rsidR="00FC3F0E" w:rsidRPr="00150820" w:rsidRDefault="00FC3F0E" w:rsidP="00FC3F0E">
      <w:pPr>
        <w:jc w:val="both"/>
        <w:rPr>
          <w:lang w:val="fr-FR"/>
        </w:rPr>
      </w:pPr>
      <w:r w:rsidRPr="00437552">
        <w:rPr>
          <w:lang w:val="fr-FR"/>
        </w:rPr>
        <w:t xml:space="preserve">La loi et les statuts </w:t>
      </w:r>
      <w:r w:rsidR="00D04AAF">
        <w:rPr>
          <w:lang w:val="fr-FR"/>
        </w:rPr>
        <w:t>d’</w:t>
      </w:r>
      <w:r w:rsidRPr="00150820">
        <w:rPr>
          <w:lang w:val="fr-FR"/>
        </w:rPr>
        <w:t xml:space="preserve">Eoly </w:t>
      </w:r>
      <w:r w:rsidR="00992ED8">
        <w:rPr>
          <w:lang w:val="fr-FR"/>
        </w:rPr>
        <w:t>Coopération SC</w:t>
      </w:r>
      <w:r w:rsidRPr="00150820">
        <w:rPr>
          <w:lang w:val="fr-FR"/>
        </w:rPr>
        <w:t xml:space="preserve"> </w:t>
      </w:r>
      <w:r w:rsidRPr="00437552">
        <w:rPr>
          <w:lang w:val="fr-FR"/>
        </w:rPr>
        <w:t xml:space="preserve">prévoient un certain nombre de restrictions quant à la possibilité de démission ou de retrait partiel de parts par un coopérateur. </w:t>
      </w:r>
      <w:r w:rsidR="005710CA">
        <w:rPr>
          <w:lang w:val="fr-FR"/>
        </w:rPr>
        <w:t>Le Conseil d’a</w:t>
      </w:r>
      <w:r>
        <w:rPr>
          <w:lang w:val="fr-FR"/>
        </w:rPr>
        <w:t>dministration a le droit de refuser la démission ou le retrait partie</w:t>
      </w:r>
      <w:r w:rsidR="00821C4C">
        <w:rPr>
          <w:lang w:val="fr-FR"/>
        </w:rPr>
        <w:t>l si la situation financière d’</w:t>
      </w:r>
      <w:r>
        <w:rPr>
          <w:lang w:val="fr-FR"/>
        </w:rPr>
        <w:t xml:space="preserve">Eoly </w:t>
      </w:r>
      <w:r w:rsidR="00992ED8">
        <w:rPr>
          <w:lang w:val="fr-FR"/>
        </w:rPr>
        <w:t>Coopération SC</w:t>
      </w:r>
      <w:r>
        <w:rPr>
          <w:lang w:val="fr-FR"/>
        </w:rPr>
        <w:t xml:space="preserve"> ne permet pas de telle démission ou </w:t>
      </w:r>
      <w:r w:rsidR="005710CA">
        <w:rPr>
          <w:lang w:val="fr-FR"/>
        </w:rPr>
        <w:t xml:space="preserve">de tel </w:t>
      </w:r>
      <w:r>
        <w:rPr>
          <w:lang w:val="fr-FR"/>
        </w:rPr>
        <w:t xml:space="preserve">retrait partiel. </w:t>
      </w:r>
      <w:r w:rsidRPr="00150820">
        <w:rPr>
          <w:lang w:val="fr-FR"/>
        </w:rPr>
        <w:t xml:space="preserve">Ces restrictions peuvent avoir pour conséquence pour </w:t>
      </w:r>
      <w:r w:rsidRPr="00437552">
        <w:rPr>
          <w:lang w:val="fr-FR"/>
        </w:rPr>
        <w:t>le coopérateur de ne pas pouvoir se retirer</w:t>
      </w:r>
      <w:r>
        <w:rPr>
          <w:lang w:val="fr-FR"/>
        </w:rPr>
        <w:t>, ou pas</w:t>
      </w:r>
      <w:r w:rsidRPr="00437552">
        <w:rPr>
          <w:lang w:val="fr-FR"/>
        </w:rPr>
        <w:t xml:space="preserve"> immédiatement</w:t>
      </w:r>
      <w:r>
        <w:rPr>
          <w:lang w:val="fr-FR"/>
        </w:rPr>
        <w:t>,</w:t>
      </w:r>
      <w:r w:rsidRPr="00437552">
        <w:rPr>
          <w:lang w:val="fr-FR"/>
        </w:rPr>
        <w:t xml:space="preserve"> d’</w:t>
      </w:r>
      <w:r>
        <w:rPr>
          <w:lang w:val="fr-FR"/>
        </w:rPr>
        <w:t>Eoly </w:t>
      </w:r>
      <w:r w:rsidR="00992ED8">
        <w:rPr>
          <w:lang w:val="fr-FR"/>
        </w:rPr>
        <w:t>Coopération SC</w:t>
      </w:r>
      <w:r w:rsidRPr="00150820">
        <w:rPr>
          <w:lang w:val="fr-FR"/>
        </w:rPr>
        <w:t xml:space="preserve">. </w:t>
      </w:r>
    </w:p>
    <w:p w14:paraId="40C99173" w14:textId="10997A58" w:rsidR="00FC3F0E" w:rsidRPr="00150820" w:rsidRDefault="00FC3F0E" w:rsidP="00FC3F0E">
      <w:pPr>
        <w:jc w:val="both"/>
        <w:rPr>
          <w:i/>
          <w:u w:val="single"/>
          <w:lang w:val="fr-FR"/>
        </w:rPr>
      </w:pPr>
      <w:r w:rsidRPr="00150820">
        <w:rPr>
          <w:i/>
          <w:u w:val="single"/>
          <w:lang w:val="fr-FR"/>
        </w:rPr>
        <w:t>Risques liés à une éventuelle exclusion d</w:t>
      </w:r>
      <w:r w:rsidR="005710CA">
        <w:rPr>
          <w:i/>
          <w:u w:val="single"/>
          <w:lang w:val="fr-FR"/>
        </w:rPr>
        <w:t>u coopérateur par le Conseil d’a</w:t>
      </w:r>
      <w:r w:rsidRPr="00150820">
        <w:rPr>
          <w:i/>
          <w:u w:val="single"/>
          <w:lang w:val="fr-FR"/>
        </w:rPr>
        <w:t xml:space="preserve">dministration </w:t>
      </w:r>
    </w:p>
    <w:p w14:paraId="0FDDB55B" w14:textId="20C007CB" w:rsidR="00FC3F0E" w:rsidRPr="00150820" w:rsidRDefault="00992ED8" w:rsidP="00FC3F0E">
      <w:pPr>
        <w:jc w:val="both"/>
        <w:rPr>
          <w:lang w:val="fr-FR"/>
        </w:rPr>
      </w:pPr>
      <w:r>
        <w:rPr>
          <w:lang w:val="fr-FR"/>
        </w:rPr>
        <w:t>La loi et les statuts d’</w:t>
      </w:r>
      <w:r w:rsidR="00FC3F0E" w:rsidRPr="00150820">
        <w:rPr>
          <w:lang w:val="fr-FR"/>
        </w:rPr>
        <w:t xml:space="preserve">Eoly </w:t>
      </w:r>
      <w:r>
        <w:rPr>
          <w:lang w:val="fr-FR"/>
        </w:rPr>
        <w:t>Coopération SC</w:t>
      </w:r>
      <w:r w:rsidR="00FC3F0E" w:rsidRPr="00150820">
        <w:rPr>
          <w:lang w:val="fr-FR"/>
        </w:rPr>
        <w:t xml:space="preserve"> prévoient la p</w:t>
      </w:r>
      <w:r w:rsidR="005710CA">
        <w:rPr>
          <w:lang w:val="fr-FR"/>
        </w:rPr>
        <w:t>ossibilité pour le Conseil d’a</w:t>
      </w:r>
      <w:r w:rsidR="00FC3F0E" w:rsidRPr="00150820">
        <w:rPr>
          <w:lang w:val="fr-FR"/>
        </w:rPr>
        <w:t xml:space="preserve">dministration d’exclure un coopérateur </w:t>
      </w:r>
      <w:r w:rsidR="00FC3F0E" w:rsidRPr="00437552">
        <w:rPr>
          <w:lang w:val="fr-FR"/>
        </w:rPr>
        <w:t>pour de justes motifs ou pour toute autre cause reprise dans les statuts</w:t>
      </w:r>
      <w:r w:rsidR="00FC3F0E" w:rsidRPr="00150820">
        <w:rPr>
          <w:lang w:val="fr-FR"/>
        </w:rPr>
        <w:t xml:space="preserve">. </w:t>
      </w:r>
      <w:r w:rsidR="00FC3F0E" w:rsidRPr="00437552">
        <w:rPr>
          <w:lang w:val="fr-FR"/>
        </w:rPr>
        <w:t>L’exclusion porte sur l’ensemble de</w:t>
      </w:r>
      <w:r w:rsidR="00FC3F0E">
        <w:rPr>
          <w:lang w:val="fr-FR"/>
        </w:rPr>
        <w:t>s parts du coopérateur concerné</w:t>
      </w:r>
      <w:r w:rsidR="00FC3F0E" w:rsidRPr="00150820">
        <w:rPr>
          <w:lang w:val="fr-FR"/>
        </w:rPr>
        <w:t>.</w:t>
      </w:r>
    </w:p>
    <w:p w14:paraId="47832FF6" w14:textId="77777777" w:rsidR="00FC3F0E" w:rsidRPr="00150820" w:rsidRDefault="00FC3F0E" w:rsidP="00FC3F0E">
      <w:pPr>
        <w:jc w:val="both"/>
        <w:rPr>
          <w:lang w:val="fr-FR"/>
        </w:rPr>
      </w:pPr>
      <w:r w:rsidRPr="00437552">
        <w:rPr>
          <w:lang w:val="fr-FR"/>
        </w:rPr>
        <w:t>Les motifs d’exclusion comprennent entre autres (sans s’y limiter) :</w:t>
      </w:r>
    </w:p>
    <w:p w14:paraId="0ED3CA49" w14:textId="176C1F27" w:rsidR="00FC3F0E" w:rsidRPr="00150820" w:rsidRDefault="00FC3F0E" w:rsidP="00FC3F0E">
      <w:pPr>
        <w:pStyle w:val="ListParagraph"/>
        <w:numPr>
          <w:ilvl w:val="0"/>
          <w:numId w:val="9"/>
        </w:numPr>
        <w:jc w:val="both"/>
        <w:rPr>
          <w:lang w:val="fr-FR"/>
        </w:rPr>
      </w:pPr>
      <w:r w:rsidRPr="00150820">
        <w:rPr>
          <w:lang w:val="fr-FR"/>
        </w:rPr>
        <w:t xml:space="preserve">L’infraction aux statuts, au règlement d’ordre intérieur ou aux décisions des organes d’Eoly </w:t>
      </w:r>
      <w:r w:rsidR="00992ED8">
        <w:rPr>
          <w:lang w:val="fr-FR"/>
        </w:rPr>
        <w:t>Coopération SC</w:t>
      </w:r>
      <w:r w:rsidRPr="00150820">
        <w:rPr>
          <w:lang w:val="fr-FR"/>
        </w:rPr>
        <w:t>.</w:t>
      </w:r>
    </w:p>
    <w:p w14:paraId="6E0404CB" w14:textId="1F1D1556" w:rsidR="00FC3F0E" w:rsidRPr="00150820" w:rsidRDefault="00FC3F0E" w:rsidP="00FC3F0E">
      <w:pPr>
        <w:pStyle w:val="ListParagraph"/>
        <w:numPr>
          <w:ilvl w:val="0"/>
          <w:numId w:val="9"/>
        </w:numPr>
        <w:jc w:val="both"/>
        <w:rPr>
          <w:lang w:val="fr-FR"/>
        </w:rPr>
      </w:pPr>
      <w:r w:rsidRPr="00150820">
        <w:rPr>
          <w:lang w:val="fr-FR"/>
        </w:rPr>
        <w:t xml:space="preserve">Toute atteinte portée à Eoly </w:t>
      </w:r>
      <w:r w:rsidR="00992ED8">
        <w:rPr>
          <w:lang w:val="fr-FR"/>
        </w:rPr>
        <w:t>Coopération SC</w:t>
      </w:r>
      <w:r w:rsidRPr="00150820">
        <w:rPr>
          <w:lang w:val="fr-FR"/>
        </w:rPr>
        <w:t xml:space="preserve"> ou tout acte contraire à ses intérêts.</w:t>
      </w:r>
    </w:p>
    <w:p w14:paraId="2B38DB61" w14:textId="77777777" w:rsidR="00FC3F0E" w:rsidRPr="00150820" w:rsidRDefault="00FC3F0E" w:rsidP="00FC3F0E">
      <w:pPr>
        <w:pStyle w:val="ListParagraph"/>
        <w:numPr>
          <w:ilvl w:val="0"/>
          <w:numId w:val="9"/>
        </w:numPr>
        <w:jc w:val="both"/>
        <w:rPr>
          <w:lang w:val="fr-FR"/>
        </w:rPr>
      </w:pPr>
      <w:r w:rsidRPr="00150820">
        <w:rPr>
          <w:lang w:val="fr-FR"/>
        </w:rPr>
        <w:t>Le refus de se soumettre aux décisions du Conseil d’administration ou de l’Assemblée générale.</w:t>
      </w:r>
    </w:p>
    <w:p w14:paraId="515E4E14" w14:textId="6BEB2B38" w:rsidR="00FC3F0E" w:rsidRPr="00992ED8" w:rsidRDefault="00FC3F0E" w:rsidP="00992ED8">
      <w:pPr>
        <w:pStyle w:val="ListParagraph"/>
        <w:numPr>
          <w:ilvl w:val="0"/>
          <w:numId w:val="9"/>
        </w:numPr>
        <w:jc w:val="both"/>
        <w:rPr>
          <w:lang w:val="fr-FR"/>
        </w:rPr>
      </w:pPr>
      <w:r w:rsidRPr="00150820">
        <w:rPr>
          <w:lang w:val="fr-FR"/>
        </w:rPr>
        <w:t xml:space="preserve">Le non-respect par un coopérateur de ses obligations à l’égard d’Eoly </w:t>
      </w:r>
      <w:r w:rsidR="00992ED8">
        <w:rPr>
          <w:lang w:val="fr-FR"/>
        </w:rPr>
        <w:t>Coopération SC</w:t>
      </w:r>
      <w:r w:rsidRPr="00150820">
        <w:rPr>
          <w:lang w:val="fr-FR"/>
        </w:rPr>
        <w:t>.</w:t>
      </w:r>
    </w:p>
    <w:p w14:paraId="29E62AC3" w14:textId="77777777" w:rsidR="00FC3F0E" w:rsidRPr="00150820" w:rsidRDefault="00FC3F0E" w:rsidP="00FC3F0E">
      <w:pPr>
        <w:jc w:val="both"/>
        <w:rPr>
          <w:i/>
          <w:u w:val="single"/>
          <w:lang w:val="fr-FR"/>
        </w:rPr>
      </w:pPr>
      <w:r w:rsidRPr="00437552">
        <w:rPr>
          <w:lang w:val="fr-FR"/>
        </w:rPr>
        <w:t>L’exclusion est prononcée par le Conseil d’administration et doit être motivée</w:t>
      </w:r>
      <w:r w:rsidRPr="00150820">
        <w:rPr>
          <w:lang w:val="fr-FR"/>
        </w:rPr>
        <w:t>.</w:t>
      </w:r>
    </w:p>
    <w:p w14:paraId="7E0337FA" w14:textId="661CCDFC" w:rsidR="00FC3F0E" w:rsidRPr="00150820" w:rsidRDefault="00FC3F0E" w:rsidP="00FC3F0E">
      <w:pPr>
        <w:jc w:val="both"/>
        <w:rPr>
          <w:i/>
          <w:u w:val="single"/>
          <w:lang w:val="fr-FR"/>
        </w:rPr>
      </w:pPr>
      <w:r w:rsidRPr="00150820">
        <w:rPr>
          <w:i/>
          <w:u w:val="single"/>
          <w:lang w:val="fr-FR"/>
        </w:rPr>
        <w:t xml:space="preserve">Risques liés à la nature et </w:t>
      </w:r>
      <w:r w:rsidR="00992ED8">
        <w:rPr>
          <w:i/>
          <w:u w:val="single"/>
          <w:lang w:val="fr-FR"/>
        </w:rPr>
        <w:t xml:space="preserve">à la valeur des parts </w:t>
      </w:r>
      <w:r w:rsidRPr="00150820">
        <w:rPr>
          <w:i/>
          <w:u w:val="single"/>
          <w:lang w:val="fr-FR"/>
        </w:rPr>
        <w:t>coopérative</w:t>
      </w:r>
      <w:r w:rsidR="00992ED8">
        <w:rPr>
          <w:i/>
          <w:u w:val="single"/>
          <w:lang w:val="fr-FR"/>
        </w:rPr>
        <w:t>s</w:t>
      </w:r>
      <w:r w:rsidRPr="00150820">
        <w:rPr>
          <w:i/>
          <w:u w:val="single"/>
          <w:lang w:val="fr-FR"/>
        </w:rPr>
        <w:t xml:space="preserve"> offertes. </w:t>
      </w:r>
    </w:p>
    <w:p w14:paraId="5C877A6A" w14:textId="5829FEE6" w:rsidR="00FC3F0E" w:rsidRPr="00150820" w:rsidRDefault="00FC3F0E" w:rsidP="00FC3F0E">
      <w:pPr>
        <w:jc w:val="both"/>
        <w:rPr>
          <w:lang w:val="fr-FR"/>
        </w:rPr>
      </w:pPr>
      <w:r w:rsidRPr="00437552">
        <w:rPr>
          <w:lang w:val="fr-FR"/>
        </w:rPr>
        <w:t>Le coopérateur démissionnaire, exclu ou re</w:t>
      </w:r>
      <w:r w:rsidR="00992ED8">
        <w:rPr>
          <w:lang w:val="fr-FR"/>
        </w:rPr>
        <w:t>prenant partiellement ses parts</w:t>
      </w:r>
      <w:r w:rsidRPr="00437552">
        <w:rPr>
          <w:lang w:val="fr-FR"/>
        </w:rPr>
        <w:t xml:space="preserve"> a droit à une part de retrait égale à la valeur comptable des </w:t>
      </w:r>
      <w:r w:rsidRPr="00CE12D2">
        <w:rPr>
          <w:lang w:val="fr-FR"/>
        </w:rPr>
        <w:t>parts s</w:t>
      </w:r>
      <w:r>
        <w:rPr>
          <w:lang w:val="fr-FR"/>
        </w:rPr>
        <w:t>ur </w:t>
      </w:r>
      <w:r w:rsidR="00992ED8">
        <w:rPr>
          <w:lang w:val="fr-FR"/>
        </w:rPr>
        <w:t xml:space="preserve">la </w:t>
      </w:r>
      <w:r>
        <w:rPr>
          <w:lang w:val="fr-FR"/>
        </w:rPr>
        <w:t>base</w:t>
      </w:r>
      <w:r w:rsidRPr="00CE12D2">
        <w:rPr>
          <w:lang w:val="fr-FR"/>
        </w:rPr>
        <w:t xml:space="preserve"> des fonds propres d’</w:t>
      </w:r>
      <w:r>
        <w:rPr>
          <w:lang w:val="fr-FR"/>
        </w:rPr>
        <w:t>Eoly </w:t>
      </w:r>
      <w:r w:rsidR="00992ED8">
        <w:rPr>
          <w:lang w:val="fr-FR"/>
        </w:rPr>
        <w:t>Coopération SC</w:t>
      </w:r>
      <w:r w:rsidRPr="00CE12D2">
        <w:rPr>
          <w:lang w:val="fr-FR"/>
        </w:rPr>
        <w:t xml:space="preserve"> tels qu’ils ressortent des comptes annuels approuvés de l’exercice au cours duquel il a démissionné, été exclu ou repris les parts, à l’exception des réserves non</w:t>
      </w:r>
      <w:r w:rsidRPr="00437552">
        <w:rPr>
          <w:lang w:val="fr-FR"/>
        </w:rPr>
        <w:t xml:space="preserve"> disponibles et des subsides en capitaux. </w:t>
      </w:r>
      <w:r>
        <w:rPr>
          <w:lang w:val="fr-FR"/>
        </w:rPr>
        <w:t>Le montant de la part de retrait peut différer du montant initialement investi par le coopérateur et peut résulter en une plus-</w:t>
      </w:r>
      <w:r w:rsidR="00992ED8">
        <w:rPr>
          <w:lang w:val="fr-FR"/>
        </w:rPr>
        <w:t>value</w:t>
      </w:r>
      <w:r>
        <w:rPr>
          <w:lang w:val="fr-FR"/>
        </w:rPr>
        <w:t xml:space="preserve"> ou moins-value pour le coopérateur. </w:t>
      </w:r>
      <w:r w:rsidRPr="00437552">
        <w:rPr>
          <w:lang w:val="fr-FR"/>
        </w:rPr>
        <w:t xml:space="preserve"> </w:t>
      </w:r>
      <w:r>
        <w:rPr>
          <w:lang w:val="fr-FR"/>
        </w:rPr>
        <w:br/>
      </w:r>
      <w:r w:rsidRPr="00150820">
        <w:rPr>
          <w:lang w:val="fr-FR"/>
        </w:rPr>
        <w:br/>
      </w:r>
      <w:r w:rsidRPr="00437552">
        <w:rPr>
          <w:lang w:val="fr-FR"/>
        </w:rPr>
        <w:t>En cas de dissolution ou de liquidation d’</w:t>
      </w:r>
      <w:r>
        <w:rPr>
          <w:lang w:val="fr-FR"/>
        </w:rPr>
        <w:t>Eoly </w:t>
      </w:r>
      <w:r w:rsidR="00992ED8">
        <w:rPr>
          <w:lang w:val="fr-FR"/>
        </w:rPr>
        <w:t>Coopération SC</w:t>
      </w:r>
      <w:r w:rsidRPr="00437552">
        <w:rPr>
          <w:lang w:val="fr-FR"/>
        </w:rPr>
        <w:t>, les coopérateurs auront droit à leurs parts dans le solde de la liquidation, après l’apurement du passif d’</w:t>
      </w:r>
      <w:r>
        <w:rPr>
          <w:lang w:val="fr-FR"/>
        </w:rPr>
        <w:t>Eoly </w:t>
      </w:r>
      <w:r w:rsidR="00992ED8">
        <w:rPr>
          <w:lang w:val="fr-FR"/>
        </w:rPr>
        <w:t>Coopération SC</w:t>
      </w:r>
      <w:r w:rsidRPr="00437552">
        <w:rPr>
          <w:lang w:val="fr-FR"/>
        </w:rPr>
        <w:t xml:space="preserve"> et pour autant qu’il demeure un solde positif à partager. Si la liquidation fait suite à une faillite ou </w:t>
      </w:r>
      <w:r>
        <w:rPr>
          <w:lang w:val="fr-FR"/>
        </w:rPr>
        <w:t>une réorganisation judiciaire</w:t>
      </w:r>
      <w:r w:rsidRPr="00437552">
        <w:rPr>
          <w:lang w:val="fr-FR"/>
        </w:rPr>
        <w:t>, il est possible que le coopérateur perde tout ou partie de son investissement</w:t>
      </w:r>
      <w:r>
        <w:rPr>
          <w:lang w:val="fr-FR"/>
        </w:rPr>
        <w:t xml:space="preserve">. </w:t>
      </w:r>
    </w:p>
    <w:p w14:paraId="54701371" w14:textId="2D49B2A9" w:rsidR="00FC3F0E" w:rsidRPr="00150820" w:rsidRDefault="00FC3F0E" w:rsidP="00FC3F0E">
      <w:pPr>
        <w:autoSpaceDE w:val="0"/>
        <w:autoSpaceDN w:val="0"/>
        <w:adjustRightInd w:val="0"/>
        <w:spacing w:after="0" w:line="240" w:lineRule="auto"/>
        <w:jc w:val="both"/>
        <w:rPr>
          <w:lang w:val="fr-FR"/>
        </w:rPr>
      </w:pPr>
      <w:r w:rsidRPr="00150820">
        <w:rPr>
          <w:lang w:val="fr-FR"/>
        </w:rPr>
        <w:t>Le coopérateur peut obtenir un rendement sur son investissement via le dividende annuel et une éventuelle plus-value via la part de retrait, sous réserve du résultat d’exploitation et dans la mesure où l’octroi d’un dividende est accordé par l’As</w:t>
      </w:r>
      <w:r w:rsidR="009D1D91">
        <w:rPr>
          <w:lang w:val="fr-FR"/>
        </w:rPr>
        <w:t>semblée générale d’</w:t>
      </w:r>
      <w:r w:rsidRPr="00150820">
        <w:rPr>
          <w:lang w:val="fr-FR"/>
        </w:rPr>
        <w:t xml:space="preserve">Eoly </w:t>
      </w:r>
      <w:r w:rsidR="00992ED8">
        <w:rPr>
          <w:lang w:val="fr-FR"/>
        </w:rPr>
        <w:t>Coopération SC</w:t>
      </w:r>
      <w:r w:rsidRPr="00150820">
        <w:rPr>
          <w:lang w:val="fr-FR"/>
        </w:rPr>
        <w:t xml:space="preserve">. Une baisse du résultat d’exploitation peut avoir pour conséquence un dividende plus faible qu’attendu par le coopérateur. </w:t>
      </w:r>
    </w:p>
    <w:p w14:paraId="6AA6B535" w14:textId="77777777" w:rsidR="00FC3F0E" w:rsidRPr="00150820" w:rsidRDefault="00FC3F0E" w:rsidP="00FC3F0E">
      <w:pPr>
        <w:autoSpaceDE w:val="0"/>
        <w:autoSpaceDN w:val="0"/>
        <w:adjustRightInd w:val="0"/>
        <w:spacing w:after="0" w:line="240" w:lineRule="auto"/>
        <w:jc w:val="both"/>
        <w:rPr>
          <w:lang w:val="fr-FR"/>
        </w:rPr>
      </w:pPr>
    </w:p>
    <w:p w14:paraId="1882A652" w14:textId="77777777" w:rsidR="00FC3F0E" w:rsidRPr="00150820" w:rsidRDefault="00FC3F0E" w:rsidP="00FC3F0E">
      <w:pPr>
        <w:jc w:val="both"/>
        <w:rPr>
          <w:i/>
          <w:u w:val="single"/>
          <w:lang w:val="fr-FR"/>
        </w:rPr>
      </w:pPr>
      <w:r w:rsidRPr="00150820">
        <w:rPr>
          <w:i/>
          <w:u w:val="single"/>
          <w:lang w:val="fr-FR"/>
        </w:rPr>
        <w:lastRenderedPageBreak/>
        <w:t>Risques liés à</w:t>
      </w:r>
      <w:r>
        <w:rPr>
          <w:i/>
          <w:u w:val="single"/>
          <w:lang w:val="fr-FR"/>
        </w:rPr>
        <w:t xml:space="preserve"> </w:t>
      </w:r>
      <w:r w:rsidRPr="00150820">
        <w:rPr>
          <w:i/>
          <w:u w:val="single"/>
          <w:lang w:val="fr-FR"/>
        </w:rPr>
        <w:t>l’absence d’un régime de protection</w:t>
      </w:r>
    </w:p>
    <w:p w14:paraId="67335920" w14:textId="3ED7454E" w:rsidR="00FC3F0E" w:rsidRPr="00150820" w:rsidRDefault="00FC3F0E" w:rsidP="00FC3F0E">
      <w:pPr>
        <w:jc w:val="both"/>
        <w:rPr>
          <w:lang w:val="fr-FR"/>
        </w:rPr>
      </w:pPr>
      <w:r w:rsidRPr="00437552">
        <w:rPr>
          <w:lang w:val="fr-FR"/>
        </w:rPr>
        <w:t xml:space="preserve">Les </w:t>
      </w:r>
      <w:r>
        <w:rPr>
          <w:lang w:val="fr-FR"/>
        </w:rPr>
        <w:t>parts B</w:t>
      </w:r>
      <w:r w:rsidRPr="00437552">
        <w:rPr>
          <w:lang w:val="fr-FR"/>
        </w:rPr>
        <w:t xml:space="preserve"> d’</w:t>
      </w:r>
      <w:r>
        <w:rPr>
          <w:lang w:val="fr-FR"/>
        </w:rPr>
        <w:t>Eoly </w:t>
      </w:r>
      <w:r w:rsidR="00992ED8">
        <w:rPr>
          <w:lang w:val="fr-FR"/>
        </w:rPr>
        <w:t>Coopération SC</w:t>
      </w:r>
      <w:r w:rsidRPr="00437552">
        <w:rPr>
          <w:lang w:val="fr-FR"/>
        </w:rPr>
        <w:t xml:space="preserve"> n’entrent pas en ligne de compte pour la garantie du Fonds de protection des dépôts et des instruments financiers</w:t>
      </w:r>
      <w:r w:rsidRPr="00150820">
        <w:rPr>
          <w:lang w:val="fr-FR"/>
        </w:rPr>
        <w:t xml:space="preserve">. </w:t>
      </w:r>
    </w:p>
    <w:p w14:paraId="5681067D" w14:textId="77777777" w:rsidR="00DF65F2" w:rsidRPr="0012041F" w:rsidRDefault="00DF65F2" w:rsidP="00DF65F2">
      <w:pPr>
        <w:pStyle w:val="Heading3"/>
        <w:numPr>
          <w:ilvl w:val="0"/>
          <w:numId w:val="0"/>
        </w:numPr>
        <w:rPr>
          <w:lang w:val="fr-FR"/>
        </w:rPr>
      </w:pPr>
      <w:r w:rsidRPr="0012041F">
        <w:rPr>
          <w:lang w:val="fr-FR"/>
        </w:rPr>
        <w:t xml:space="preserve">Risques liés à l’organisation de l’actionnariat et de la gouvernance de la coopération </w:t>
      </w:r>
    </w:p>
    <w:bookmarkEnd w:id="7"/>
    <w:bookmarkEnd w:id="8"/>
    <w:bookmarkEnd w:id="9"/>
    <w:p w14:paraId="2ADF0093" w14:textId="131A8760" w:rsidR="00C220FC" w:rsidRPr="00150820" w:rsidRDefault="00C220FC" w:rsidP="00C220FC">
      <w:pPr>
        <w:pStyle w:val="Heading3"/>
        <w:numPr>
          <w:ilvl w:val="0"/>
          <w:numId w:val="0"/>
        </w:numPr>
        <w:jc w:val="both"/>
        <w:rPr>
          <w:rFonts w:eastAsiaTheme="minorHAnsi" w:cstheme="minorBidi"/>
          <w:b w:val="0"/>
          <w:bCs w:val="0"/>
          <w:color w:val="auto"/>
          <w:sz w:val="18"/>
          <w:szCs w:val="18"/>
          <w:lang w:val="fr-FR"/>
        </w:rPr>
      </w:pPr>
      <w:r w:rsidRPr="00150820">
        <w:rPr>
          <w:rFonts w:eastAsiaTheme="minorHAnsi" w:cstheme="minorBidi"/>
          <w:b w:val="0"/>
          <w:bCs w:val="0"/>
          <w:color w:val="auto"/>
          <w:sz w:val="18"/>
          <w:szCs w:val="18"/>
          <w:lang w:val="fr-FR"/>
        </w:rPr>
        <w:t xml:space="preserve">Les parts </w:t>
      </w:r>
      <w:r w:rsidR="009D1D91">
        <w:rPr>
          <w:rFonts w:eastAsiaTheme="minorHAnsi" w:cstheme="minorBidi"/>
          <w:b w:val="0"/>
          <w:bCs w:val="0"/>
          <w:color w:val="auto"/>
          <w:sz w:val="18"/>
          <w:szCs w:val="18"/>
          <w:lang w:val="fr-FR"/>
        </w:rPr>
        <w:t>émises</w:t>
      </w:r>
      <w:r w:rsidRPr="00150820">
        <w:rPr>
          <w:rFonts w:eastAsiaTheme="minorHAnsi" w:cstheme="minorBidi"/>
          <w:b w:val="0"/>
          <w:bCs w:val="0"/>
          <w:color w:val="auto"/>
          <w:sz w:val="18"/>
          <w:szCs w:val="18"/>
          <w:lang w:val="fr-FR"/>
        </w:rPr>
        <w:t xml:space="preserve"> dans le cadre de cette offre sont des parts B.</w:t>
      </w:r>
      <w:r w:rsidR="009D1D91">
        <w:rPr>
          <w:rFonts w:eastAsiaTheme="minorHAnsi" w:cstheme="minorBidi"/>
          <w:b w:val="0"/>
          <w:bCs w:val="0"/>
          <w:color w:val="auto"/>
          <w:sz w:val="18"/>
          <w:szCs w:val="18"/>
          <w:lang w:val="fr-FR"/>
        </w:rPr>
        <w:t xml:space="preserve"> Outre les parts B, des parts A</w:t>
      </w:r>
      <w:r w:rsidRPr="00150820">
        <w:rPr>
          <w:rFonts w:eastAsiaTheme="minorHAnsi" w:cstheme="minorBidi"/>
          <w:b w:val="0"/>
          <w:bCs w:val="0"/>
          <w:color w:val="auto"/>
          <w:sz w:val="18"/>
          <w:szCs w:val="18"/>
          <w:lang w:val="fr-FR"/>
        </w:rPr>
        <w:t xml:space="preserve">, </w:t>
      </w:r>
      <w:r w:rsidR="009D1D91">
        <w:rPr>
          <w:rFonts w:eastAsiaTheme="minorHAnsi" w:cstheme="minorBidi"/>
          <w:b w:val="0"/>
          <w:bCs w:val="0"/>
          <w:color w:val="auto"/>
          <w:sz w:val="18"/>
          <w:szCs w:val="18"/>
          <w:lang w:val="fr-FR"/>
        </w:rPr>
        <w:t>détenues par les</w:t>
      </w:r>
      <w:r w:rsidRPr="00150820">
        <w:rPr>
          <w:rFonts w:eastAsiaTheme="minorHAnsi" w:cstheme="minorBidi"/>
          <w:b w:val="0"/>
          <w:bCs w:val="0"/>
          <w:color w:val="auto"/>
          <w:sz w:val="18"/>
          <w:szCs w:val="18"/>
          <w:lang w:val="fr-FR"/>
        </w:rPr>
        <w:t xml:space="preserve"> fondateurs de la société ou </w:t>
      </w:r>
      <w:r w:rsidR="009D1D91">
        <w:rPr>
          <w:rFonts w:eastAsiaTheme="minorHAnsi" w:cstheme="minorBidi"/>
          <w:b w:val="0"/>
          <w:bCs w:val="0"/>
          <w:color w:val="auto"/>
          <w:sz w:val="18"/>
          <w:szCs w:val="18"/>
          <w:lang w:val="fr-FR"/>
        </w:rPr>
        <w:t>par les</w:t>
      </w:r>
      <w:r w:rsidRPr="00150820">
        <w:rPr>
          <w:rFonts w:eastAsiaTheme="minorHAnsi" w:cstheme="minorBidi"/>
          <w:b w:val="0"/>
          <w:bCs w:val="0"/>
          <w:color w:val="auto"/>
          <w:sz w:val="18"/>
          <w:szCs w:val="18"/>
          <w:lang w:val="fr-FR"/>
        </w:rPr>
        <w:t xml:space="preserve"> </w:t>
      </w:r>
      <w:r w:rsidR="009D1D91">
        <w:rPr>
          <w:rFonts w:eastAsiaTheme="minorHAnsi" w:cstheme="minorBidi"/>
          <w:b w:val="0"/>
          <w:bCs w:val="0"/>
          <w:color w:val="auto"/>
          <w:sz w:val="18"/>
          <w:szCs w:val="18"/>
          <w:lang w:val="fr-FR"/>
        </w:rPr>
        <w:t>sociétés</w:t>
      </w:r>
      <w:r w:rsidRPr="00150820">
        <w:rPr>
          <w:rFonts w:eastAsiaTheme="minorHAnsi" w:cstheme="minorBidi"/>
          <w:b w:val="0"/>
          <w:bCs w:val="0"/>
          <w:color w:val="auto"/>
          <w:sz w:val="18"/>
          <w:szCs w:val="18"/>
          <w:lang w:val="fr-FR"/>
        </w:rPr>
        <w:t xml:space="preserve"> liées à ces fondateurs </w:t>
      </w:r>
      <w:r w:rsidR="009D1D91">
        <w:rPr>
          <w:rFonts w:eastAsiaTheme="minorHAnsi" w:cstheme="minorBidi"/>
          <w:b w:val="0"/>
          <w:bCs w:val="0"/>
          <w:color w:val="auto"/>
          <w:sz w:val="18"/>
          <w:szCs w:val="18"/>
          <w:lang w:val="fr-FR"/>
        </w:rPr>
        <w:t>au</w:t>
      </w:r>
      <w:r w:rsidRPr="00150820">
        <w:rPr>
          <w:rFonts w:eastAsiaTheme="minorHAnsi" w:cstheme="minorBidi"/>
          <w:b w:val="0"/>
          <w:bCs w:val="0"/>
          <w:color w:val="auto"/>
          <w:sz w:val="18"/>
          <w:szCs w:val="18"/>
          <w:lang w:val="fr-FR"/>
        </w:rPr>
        <w:t xml:space="preserve"> sens de l’article 1:20 du Code des sociétés et des associations</w:t>
      </w:r>
      <w:r w:rsidR="009D1D91">
        <w:rPr>
          <w:rFonts w:eastAsiaTheme="minorHAnsi" w:cstheme="minorBidi"/>
          <w:b w:val="0"/>
          <w:bCs w:val="0"/>
          <w:color w:val="auto"/>
          <w:sz w:val="18"/>
          <w:szCs w:val="18"/>
          <w:lang w:val="fr-FR"/>
        </w:rPr>
        <w:t>, ont également été émises</w:t>
      </w:r>
      <w:r w:rsidRPr="00150820">
        <w:rPr>
          <w:rFonts w:eastAsiaTheme="minorHAnsi" w:cstheme="minorBidi"/>
          <w:b w:val="0"/>
          <w:bCs w:val="0"/>
          <w:color w:val="auto"/>
          <w:sz w:val="18"/>
          <w:szCs w:val="18"/>
          <w:lang w:val="fr-FR"/>
        </w:rPr>
        <w:t xml:space="preserve">. </w:t>
      </w:r>
    </w:p>
    <w:p w14:paraId="4825DF71" w14:textId="0EAF569A" w:rsidR="00C220FC" w:rsidRPr="00150820" w:rsidRDefault="00C220FC" w:rsidP="00C220FC">
      <w:pPr>
        <w:pStyle w:val="Heading3"/>
        <w:numPr>
          <w:ilvl w:val="0"/>
          <w:numId w:val="0"/>
        </w:numPr>
        <w:spacing w:before="240"/>
        <w:jc w:val="both"/>
        <w:rPr>
          <w:rFonts w:eastAsiaTheme="minorHAnsi" w:cstheme="minorBidi"/>
          <w:b w:val="0"/>
          <w:bCs w:val="0"/>
          <w:color w:val="auto"/>
          <w:sz w:val="18"/>
          <w:szCs w:val="18"/>
          <w:lang w:val="fr-FR"/>
        </w:rPr>
      </w:pPr>
      <w:r w:rsidRPr="00150820">
        <w:rPr>
          <w:rFonts w:eastAsiaTheme="minorHAnsi" w:cstheme="minorBidi"/>
          <w:b w:val="0"/>
          <w:bCs w:val="0"/>
          <w:color w:val="auto"/>
          <w:sz w:val="18"/>
          <w:szCs w:val="18"/>
          <w:lang w:val="fr-FR"/>
        </w:rPr>
        <w:t>Chaqu</w:t>
      </w:r>
      <w:r w:rsidR="00BC4F42">
        <w:rPr>
          <w:rFonts w:eastAsiaTheme="minorHAnsi" w:cstheme="minorBidi"/>
          <w:b w:val="0"/>
          <w:bCs w:val="0"/>
          <w:color w:val="auto"/>
          <w:sz w:val="18"/>
          <w:szCs w:val="18"/>
          <w:lang w:val="fr-FR"/>
        </w:rPr>
        <w:t>e coopérateur a droit à une vote</w:t>
      </w:r>
      <w:r w:rsidRPr="00150820">
        <w:rPr>
          <w:rFonts w:eastAsiaTheme="minorHAnsi" w:cstheme="minorBidi"/>
          <w:b w:val="0"/>
          <w:bCs w:val="0"/>
          <w:color w:val="auto"/>
          <w:sz w:val="18"/>
          <w:szCs w:val="18"/>
          <w:lang w:val="fr-FR"/>
        </w:rPr>
        <w:t xml:space="preserve">, quel que soit le nombre de parts A ou B en sa possession. </w:t>
      </w:r>
    </w:p>
    <w:p w14:paraId="6FF9DC4C" w14:textId="1946EA82" w:rsidR="00C220FC" w:rsidRPr="00150820" w:rsidRDefault="00C220FC" w:rsidP="00C220FC">
      <w:pPr>
        <w:pStyle w:val="Heading3"/>
        <w:numPr>
          <w:ilvl w:val="0"/>
          <w:numId w:val="0"/>
        </w:numPr>
        <w:spacing w:before="240"/>
        <w:jc w:val="both"/>
        <w:rPr>
          <w:rFonts w:eastAsiaTheme="minorHAnsi" w:cstheme="minorBidi"/>
          <w:b w:val="0"/>
          <w:bCs w:val="0"/>
          <w:color w:val="auto"/>
          <w:sz w:val="18"/>
          <w:szCs w:val="18"/>
          <w:lang w:val="fr-FR"/>
        </w:rPr>
      </w:pPr>
      <w:r w:rsidRPr="00150820">
        <w:rPr>
          <w:rFonts w:eastAsiaTheme="minorHAnsi" w:cstheme="minorBidi"/>
          <w:b w:val="0"/>
          <w:bCs w:val="0"/>
          <w:color w:val="auto"/>
          <w:sz w:val="18"/>
          <w:szCs w:val="18"/>
          <w:lang w:val="fr-FR"/>
        </w:rPr>
        <w:t xml:space="preserve">Les </w:t>
      </w:r>
      <w:r w:rsidR="00865845">
        <w:rPr>
          <w:rFonts w:eastAsiaTheme="minorHAnsi" w:cstheme="minorBidi"/>
          <w:b w:val="0"/>
          <w:bCs w:val="0"/>
          <w:color w:val="auto"/>
          <w:sz w:val="18"/>
          <w:szCs w:val="18"/>
          <w:lang w:val="fr-FR"/>
        </w:rPr>
        <w:t>associés</w:t>
      </w:r>
      <w:r w:rsidRPr="00150820">
        <w:rPr>
          <w:rFonts w:eastAsiaTheme="minorHAnsi" w:cstheme="minorBidi"/>
          <w:b w:val="0"/>
          <w:bCs w:val="0"/>
          <w:color w:val="auto"/>
          <w:sz w:val="18"/>
          <w:szCs w:val="18"/>
          <w:lang w:val="fr-FR"/>
        </w:rPr>
        <w:t xml:space="preserve"> A ont le droit de proposer des candidats pour la nomination de la moitié des administrateurs (les administrateurs A). L</w:t>
      </w:r>
      <w:r w:rsidR="009D1D91">
        <w:rPr>
          <w:rFonts w:eastAsiaTheme="minorHAnsi" w:cstheme="minorBidi"/>
          <w:b w:val="0"/>
          <w:bCs w:val="0"/>
          <w:color w:val="auto"/>
          <w:sz w:val="18"/>
          <w:szCs w:val="18"/>
          <w:lang w:val="fr-FR"/>
        </w:rPr>
        <w:t>es autres membres du Conseil d’a</w:t>
      </w:r>
      <w:r w:rsidRPr="00150820">
        <w:rPr>
          <w:rFonts w:eastAsiaTheme="minorHAnsi" w:cstheme="minorBidi"/>
          <w:b w:val="0"/>
          <w:bCs w:val="0"/>
          <w:color w:val="auto"/>
          <w:sz w:val="18"/>
          <w:szCs w:val="18"/>
          <w:lang w:val="fr-FR"/>
        </w:rPr>
        <w:t>dministration peuvent être élus par l’</w:t>
      </w:r>
      <w:r w:rsidR="000E2899" w:rsidRPr="00150820">
        <w:rPr>
          <w:rFonts w:eastAsiaTheme="minorHAnsi" w:cstheme="minorBidi"/>
          <w:b w:val="0"/>
          <w:bCs w:val="0"/>
          <w:color w:val="auto"/>
          <w:sz w:val="18"/>
          <w:szCs w:val="18"/>
          <w:lang w:val="fr-FR"/>
        </w:rPr>
        <w:t>Assemblée</w:t>
      </w:r>
      <w:r w:rsidRPr="00150820">
        <w:rPr>
          <w:rFonts w:eastAsiaTheme="minorHAnsi" w:cstheme="minorBidi"/>
          <w:b w:val="0"/>
          <w:bCs w:val="0"/>
          <w:color w:val="auto"/>
          <w:sz w:val="18"/>
          <w:szCs w:val="18"/>
          <w:lang w:val="fr-FR"/>
        </w:rPr>
        <w:t xml:space="preserve"> générale parmi une liste de candidats proposés par les </w:t>
      </w:r>
      <w:r w:rsidR="00865845">
        <w:rPr>
          <w:rFonts w:eastAsiaTheme="minorHAnsi" w:cstheme="minorBidi"/>
          <w:b w:val="0"/>
          <w:bCs w:val="0"/>
          <w:color w:val="auto"/>
          <w:sz w:val="18"/>
          <w:szCs w:val="18"/>
          <w:lang w:val="fr-FR"/>
        </w:rPr>
        <w:t>associés</w:t>
      </w:r>
      <w:r w:rsidRPr="00150820">
        <w:rPr>
          <w:rFonts w:eastAsiaTheme="minorHAnsi" w:cstheme="minorBidi"/>
          <w:b w:val="0"/>
          <w:bCs w:val="0"/>
          <w:color w:val="auto"/>
          <w:sz w:val="18"/>
          <w:szCs w:val="18"/>
          <w:lang w:val="fr-FR"/>
        </w:rPr>
        <w:t xml:space="preserve"> B</w:t>
      </w:r>
      <w:r w:rsidR="009D1D91">
        <w:rPr>
          <w:rFonts w:eastAsiaTheme="minorHAnsi" w:cstheme="minorBidi"/>
          <w:b w:val="0"/>
          <w:bCs w:val="0"/>
          <w:color w:val="auto"/>
          <w:sz w:val="18"/>
          <w:szCs w:val="18"/>
          <w:lang w:val="fr-FR"/>
        </w:rPr>
        <w:t> </w:t>
      </w:r>
      <w:r w:rsidRPr="00150820">
        <w:rPr>
          <w:rFonts w:eastAsiaTheme="minorHAnsi" w:cstheme="minorBidi"/>
          <w:b w:val="0"/>
          <w:bCs w:val="0"/>
          <w:color w:val="auto"/>
          <w:sz w:val="18"/>
          <w:szCs w:val="18"/>
          <w:lang w:val="fr-FR"/>
        </w:rPr>
        <w:t xml:space="preserve">; ils ont la qualité d’administrateurs B.  </w:t>
      </w:r>
    </w:p>
    <w:p w14:paraId="5F853F2D" w14:textId="483A2E4F" w:rsidR="00C220FC" w:rsidRPr="00150820" w:rsidRDefault="00C220FC" w:rsidP="00C220FC">
      <w:pPr>
        <w:jc w:val="both"/>
        <w:rPr>
          <w:b/>
          <w:bCs/>
          <w:lang w:val="fr-FR"/>
        </w:rPr>
      </w:pPr>
      <w:r w:rsidRPr="00437552">
        <w:rPr>
          <w:lang w:val="fr-FR"/>
        </w:rPr>
        <w:t>Le Conseil d’administration ne délibère</w:t>
      </w:r>
      <w:r>
        <w:rPr>
          <w:lang w:val="fr-FR"/>
        </w:rPr>
        <w:t xml:space="preserve"> et ne statue</w:t>
      </w:r>
      <w:r w:rsidRPr="00437552">
        <w:rPr>
          <w:lang w:val="fr-FR"/>
        </w:rPr>
        <w:t xml:space="preserve"> valablement que lorsqu’au moins la moitié des administrateurs sont présents ou représentés, dont au moins la moitié d’administrateurs A. Si cette condition n’est pas remplie, une nouvelle réunion avec le même ordre du jour sera convoquée. Cette réunion ne pourra délibérer et statuer valablement </w:t>
      </w:r>
      <w:r>
        <w:rPr>
          <w:lang w:val="fr-FR"/>
        </w:rPr>
        <w:t xml:space="preserve">des points à l’ordre du jour </w:t>
      </w:r>
      <w:r w:rsidRPr="00437552">
        <w:rPr>
          <w:lang w:val="fr-FR"/>
        </w:rPr>
        <w:t>que si au moins 2 administrateurs, dont au moins 1 administrateur A, sont présents ou représentés.</w:t>
      </w:r>
      <w:r>
        <w:rPr>
          <w:lang w:val="fr-FR"/>
        </w:rPr>
        <w:t xml:space="preserve"> </w:t>
      </w:r>
      <w:r w:rsidRPr="00437552">
        <w:rPr>
          <w:lang w:val="fr-FR"/>
        </w:rPr>
        <w:t xml:space="preserve">Les décisions </w:t>
      </w:r>
      <w:r>
        <w:rPr>
          <w:lang w:val="fr-FR"/>
        </w:rPr>
        <w:t xml:space="preserve">du Conseil d’administration </w:t>
      </w:r>
      <w:r w:rsidRPr="00437552">
        <w:rPr>
          <w:lang w:val="fr-FR"/>
        </w:rPr>
        <w:t>sont prises à la simple majorité, pour autant que chaque décision soit approuvée par au moins la moitié des administrateurs A présents ou représentés. En cas d’égalité des voix, celle du président ou, en son absence, celle de l’administrateur A le plus âgé est prépondérante</w:t>
      </w:r>
      <w:r>
        <w:rPr>
          <w:lang w:val="fr-FR"/>
        </w:rPr>
        <w:t xml:space="preserve">. </w:t>
      </w:r>
      <w:r w:rsidRPr="00150820">
        <w:rPr>
          <w:lang w:val="fr-FR"/>
        </w:rPr>
        <w:t xml:space="preserve">Par conséquent, le risque </w:t>
      </w:r>
      <w:r w:rsidR="00E34903">
        <w:rPr>
          <w:lang w:val="fr-FR"/>
        </w:rPr>
        <w:t xml:space="preserve">est </w:t>
      </w:r>
      <w:r w:rsidRPr="00150820">
        <w:rPr>
          <w:lang w:val="fr-FR"/>
        </w:rPr>
        <w:t>que certaines décisions soient adoptées sans l’approbation (d’une majorité) d’administrateurs B.</w:t>
      </w:r>
      <w:r w:rsidRPr="00150820">
        <w:rPr>
          <w:b/>
          <w:bCs/>
          <w:lang w:val="fr-FR"/>
        </w:rPr>
        <w:t xml:space="preserve"> </w:t>
      </w:r>
    </w:p>
    <w:p w14:paraId="202DC27C" w14:textId="132C4649" w:rsidR="00C220FC" w:rsidRPr="00150820" w:rsidRDefault="00C220FC" w:rsidP="00C220FC">
      <w:pPr>
        <w:pStyle w:val="Heading3"/>
        <w:numPr>
          <w:ilvl w:val="0"/>
          <w:numId w:val="0"/>
        </w:numPr>
        <w:jc w:val="both"/>
        <w:rPr>
          <w:lang w:val="fr-FR"/>
        </w:rPr>
      </w:pPr>
      <w:r w:rsidRPr="00150820">
        <w:rPr>
          <w:lang w:val="fr-FR"/>
        </w:rPr>
        <w:t xml:space="preserve">Risques liés à la modification de la réglementation encadrant les </w:t>
      </w:r>
      <w:r w:rsidR="00E34903">
        <w:rPr>
          <w:lang w:val="fr-FR"/>
        </w:rPr>
        <w:t xml:space="preserve">sociétés </w:t>
      </w:r>
      <w:r w:rsidRPr="00150820">
        <w:rPr>
          <w:lang w:val="fr-FR"/>
        </w:rPr>
        <w:t>coopératives (</w:t>
      </w:r>
      <w:r w:rsidR="00E34903">
        <w:rPr>
          <w:lang w:val="fr-FR"/>
        </w:rPr>
        <w:t>agréées</w:t>
      </w:r>
      <w:r w:rsidRPr="00150820">
        <w:rPr>
          <w:lang w:val="fr-FR"/>
        </w:rPr>
        <w:t xml:space="preserve">) et à la </w:t>
      </w:r>
      <w:r w:rsidR="00E34903">
        <w:rPr>
          <w:lang w:val="fr-FR"/>
        </w:rPr>
        <w:t>modification du régime fiscal</w:t>
      </w:r>
    </w:p>
    <w:p w14:paraId="2E996D53" w14:textId="00F66F7B" w:rsidR="00C220FC" w:rsidRPr="00150820" w:rsidRDefault="00C220FC" w:rsidP="00C220FC">
      <w:pPr>
        <w:jc w:val="both"/>
        <w:rPr>
          <w:lang w:val="fr-FR"/>
        </w:rPr>
      </w:pPr>
      <w:r w:rsidRPr="00437552">
        <w:rPr>
          <w:lang w:val="fr-FR"/>
        </w:rPr>
        <w:t xml:space="preserve">D’éventuelles modifications apportées </w:t>
      </w:r>
      <w:r w:rsidR="00E34903">
        <w:rPr>
          <w:lang w:val="fr-FR"/>
        </w:rPr>
        <w:t xml:space="preserve">à la réglementation et </w:t>
      </w:r>
      <w:r w:rsidRPr="00437552">
        <w:rPr>
          <w:lang w:val="fr-FR"/>
        </w:rPr>
        <w:t>aux régimes fiscaux au niveau fédéral, régional ou local peuvent donc avoir un impact sur le résultat d’exploitation d’</w:t>
      </w:r>
      <w:r>
        <w:rPr>
          <w:lang w:val="fr-FR"/>
        </w:rPr>
        <w:t xml:space="preserve">Eoly Coopération SC </w:t>
      </w:r>
      <w:r w:rsidRPr="00150820">
        <w:rPr>
          <w:lang w:val="fr-FR"/>
        </w:rPr>
        <w:t>ou sur la po</w:t>
      </w:r>
      <w:r w:rsidR="00E34903">
        <w:rPr>
          <w:lang w:val="fr-FR"/>
        </w:rPr>
        <w:t xml:space="preserve">sition fiscale de la </w:t>
      </w:r>
      <w:r w:rsidR="00E34903" w:rsidRPr="00821C4C">
        <w:rPr>
          <w:lang w:val="fr-FR"/>
        </w:rPr>
        <w:t>coopérative</w:t>
      </w:r>
      <w:r w:rsidRPr="00821C4C">
        <w:rPr>
          <w:lang w:val="fr-FR"/>
        </w:rPr>
        <w:t xml:space="preserve"> ou</w:t>
      </w:r>
      <w:r w:rsidRPr="00150820">
        <w:rPr>
          <w:lang w:val="fr-FR"/>
        </w:rPr>
        <w:t xml:space="preserve"> du coopérateur</w:t>
      </w:r>
      <w:r w:rsidRPr="004F4AFD">
        <w:rPr>
          <w:lang w:val="fr-FR"/>
        </w:rPr>
        <w:t xml:space="preserve">, par exemple l’exonération fiscale </w:t>
      </w:r>
      <w:r w:rsidR="004F4AFD" w:rsidRPr="004F4AFD">
        <w:rPr>
          <w:lang w:val="fr-FR"/>
        </w:rPr>
        <w:t>respectivement à</w:t>
      </w:r>
      <w:r w:rsidRPr="004F4AFD">
        <w:rPr>
          <w:lang w:val="fr-FR"/>
        </w:rPr>
        <w:t xml:space="preserve"> l’impôt sur les sociétés </w:t>
      </w:r>
      <w:r w:rsidR="004F4AFD" w:rsidRPr="004F4AFD">
        <w:rPr>
          <w:lang w:val="fr-FR"/>
        </w:rPr>
        <w:t>et à</w:t>
      </w:r>
      <w:r w:rsidRPr="004F4AFD">
        <w:rPr>
          <w:lang w:val="fr-FR"/>
        </w:rPr>
        <w:t xml:space="preserve"> l’impôt des personnes physiques </w:t>
      </w:r>
      <w:r w:rsidR="004F4AFD" w:rsidRPr="004F4AFD">
        <w:rPr>
          <w:lang w:val="fr-FR"/>
        </w:rPr>
        <w:t>d’</w:t>
      </w:r>
      <w:r w:rsidRPr="004F4AFD">
        <w:rPr>
          <w:lang w:val="fr-FR"/>
        </w:rPr>
        <w:t xml:space="preserve">une partie ou </w:t>
      </w:r>
      <w:r w:rsidR="004F4AFD" w:rsidRPr="004F4AFD">
        <w:rPr>
          <w:lang w:val="fr-FR"/>
        </w:rPr>
        <w:t xml:space="preserve">de </w:t>
      </w:r>
      <w:r w:rsidRPr="004F4AFD">
        <w:rPr>
          <w:lang w:val="fr-FR"/>
        </w:rPr>
        <w:t>la totalité des dividendes.</w:t>
      </w:r>
      <w:r w:rsidRPr="00150820">
        <w:rPr>
          <w:lang w:val="fr-FR"/>
        </w:rPr>
        <w:t xml:space="preserve">   </w:t>
      </w:r>
    </w:p>
    <w:p w14:paraId="75B8A853" w14:textId="0B20F676" w:rsidR="00F340AE" w:rsidRDefault="00847CB5" w:rsidP="004F4AFD">
      <w:pPr>
        <w:pStyle w:val="Heading1"/>
        <w:spacing w:line="240" w:lineRule="auto"/>
        <w:rPr>
          <w:rFonts w:cs="Segoe UI"/>
          <w:sz w:val="24"/>
          <w:lang w:val="fr-FR"/>
        </w:rPr>
      </w:pPr>
      <w:r>
        <w:rPr>
          <w:rFonts w:cs="Segoe UI"/>
          <w:sz w:val="24"/>
          <w:lang w:val="fr-FR"/>
        </w:rPr>
        <w:t>PARTIE</w:t>
      </w:r>
      <w:r w:rsidR="00617A70" w:rsidRPr="004F4AFD">
        <w:rPr>
          <w:rFonts w:cs="Segoe UI"/>
          <w:sz w:val="24"/>
          <w:lang w:val="fr-FR"/>
        </w:rPr>
        <w:t xml:space="preserve"> II - </w:t>
      </w:r>
      <w:r w:rsidR="004F4AFD" w:rsidRPr="004F4AFD">
        <w:rPr>
          <w:rFonts w:cs="Segoe UI"/>
          <w:sz w:val="24"/>
          <w:lang w:val="fr-FR"/>
        </w:rPr>
        <w:t>INFORMATIONS</w:t>
      </w:r>
      <w:r w:rsidR="00617A70" w:rsidRPr="004F4AFD">
        <w:rPr>
          <w:rFonts w:cs="Segoe UI"/>
          <w:sz w:val="24"/>
          <w:lang w:val="fr-FR"/>
        </w:rPr>
        <w:t xml:space="preserve"> </w:t>
      </w:r>
      <w:r w:rsidR="004F4AFD" w:rsidRPr="004F4AFD">
        <w:rPr>
          <w:rFonts w:cs="Segoe UI"/>
          <w:sz w:val="24"/>
          <w:lang w:val="fr-FR"/>
        </w:rPr>
        <w:t>CONCERNANT L’ÉMETTEUR ET L’OFFREUR DES INSTRUMENTS DE PLACEMENT</w:t>
      </w:r>
    </w:p>
    <w:p w14:paraId="1BE9741F" w14:textId="77777777" w:rsidR="004F4AFD" w:rsidRPr="004F4AFD" w:rsidRDefault="004F4AFD" w:rsidP="004F4AFD">
      <w:pPr>
        <w:rPr>
          <w:lang w:val="fr-FR"/>
        </w:rPr>
      </w:pPr>
    </w:p>
    <w:p w14:paraId="75A09D1A" w14:textId="01F71D4F" w:rsidR="00A722BB" w:rsidRPr="0012041F" w:rsidRDefault="00A722BB" w:rsidP="00A722BB">
      <w:pPr>
        <w:pStyle w:val="ListParagraph"/>
        <w:numPr>
          <w:ilvl w:val="0"/>
          <w:numId w:val="25"/>
        </w:numPr>
        <w:ind w:left="284" w:hanging="284"/>
        <w:rPr>
          <w:rFonts w:cs="Segoe UI"/>
          <w:b/>
          <w:color w:val="365F91" w:themeColor="accent1" w:themeShade="BF"/>
          <w:sz w:val="22"/>
          <w:lang w:val="fr-FR"/>
        </w:rPr>
      </w:pPr>
      <w:r w:rsidRPr="0012041F">
        <w:rPr>
          <w:rFonts w:cs="Segoe UI"/>
          <w:b/>
          <w:color w:val="365F91" w:themeColor="accent1" w:themeShade="BF"/>
          <w:sz w:val="22"/>
          <w:lang w:val="fr-FR"/>
        </w:rPr>
        <w:t>Identi</w:t>
      </w:r>
      <w:r w:rsidR="00902EBC" w:rsidRPr="0012041F">
        <w:rPr>
          <w:rFonts w:cs="Segoe UI"/>
          <w:b/>
          <w:color w:val="365F91" w:themeColor="accent1" w:themeShade="BF"/>
          <w:sz w:val="22"/>
          <w:lang w:val="fr-FR"/>
        </w:rPr>
        <w:t xml:space="preserve">té de </w:t>
      </w:r>
      <w:r w:rsidR="000E2899">
        <w:rPr>
          <w:rFonts w:cs="Segoe UI"/>
          <w:b/>
          <w:color w:val="365F91" w:themeColor="accent1" w:themeShade="BF"/>
          <w:sz w:val="22"/>
          <w:lang w:val="fr-FR"/>
        </w:rPr>
        <w:t>l</w:t>
      </w:r>
      <w:r w:rsidR="004F4AFD">
        <w:rPr>
          <w:rFonts w:cs="Segoe UI"/>
          <w:b/>
          <w:color w:val="365F91" w:themeColor="accent1" w:themeShade="BF"/>
          <w:sz w:val="22"/>
          <w:lang w:val="fr-FR"/>
        </w:rPr>
        <w:t>’émetteur</w:t>
      </w:r>
    </w:p>
    <w:p w14:paraId="22A1F152" w14:textId="77777777" w:rsidR="007B64C7" w:rsidRPr="0012041F" w:rsidRDefault="007B64C7" w:rsidP="007B64C7">
      <w:pPr>
        <w:pStyle w:val="ListParagraph"/>
        <w:ind w:left="284"/>
        <w:rPr>
          <w:rFonts w:cs="Segoe UI"/>
          <w:b/>
          <w:color w:val="365F91" w:themeColor="accent1" w:themeShade="BF"/>
          <w:sz w:val="22"/>
          <w:lang w:val="fr-FR"/>
        </w:rPr>
      </w:pPr>
    </w:p>
    <w:tbl>
      <w:tblPr>
        <w:tblStyle w:val="TableGrid"/>
        <w:tblW w:w="9288" w:type="dxa"/>
        <w:tblLayout w:type="fixed"/>
        <w:tblLook w:val="04A0" w:firstRow="1" w:lastRow="0" w:firstColumn="1" w:lastColumn="0" w:noHBand="0" w:noVBand="1"/>
      </w:tblPr>
      <w:tblGrid>
        <w:gridCol w:w="3681"/>
        <w:gridCol w:w="5607"/>
      </w:tblGrid>
      <w:tr w:rsidR="00257E96" w:rsidRPr="00713671" w14:paraId="114113F1" w14:textId="77777777" w:rsidTr="007B64C7">
        <w:trPr>
          <w:trHeight w:val="356"/>
        </w:trPr>
        <w:tc>
          <w:tcPr>
            <w:tcW w:w="3681" w:type="dxa"/>
          </w:tcPr>
          <w:p w14:paraId="29180B01" w14:textId="4CF3ED9A" w:rsidR="00257E96" w:rsidRPr="0012041F" w:rsidRDefault="00001C48" w:rsidP="004F4AFD">
            <w:pPr>
              <w:rPr>
                <w:rFonts w:cs="Segoe UI"/>
                <w:b/>
                <w:lang w:val="fr-FR"/>
              </w:rPr>
            </w:pPr>
            <w:r w:rsidRPr="0012041F">
              <w:rPr>
                <w:rFonts w:cs="Segoe UI"/>
                <w:b/>
                <w:lang w:val="fr-FR"/>
              </w:rPr>
              <w:t xml:space="preserve">1. </w:t>
            </w:r>
            <w:r w:rsidR="00902EBC" w:rsidRPr="0012041F">
              <w:rPr>
                <w:rFonts w:cs="Segoe UI"/>
                <w:b/>
                <w:lang w:val="fr-FR"/>
              </w:rPr>
              <w:t>Nom, siège social, forme juridique</w:t>
            </w:r>
            <w:r w:rsidR="004F4AFD">
              <w:rPr>
                <w:rFonts w:cs="Segoe UI"/>
                <w:b/>
                <w:lang w:val="fr-FR"/>
              </w:rPr>
              <w:t>,</w:t>
            </w:r>
            <w:r w:rsidR="008348CB" w:rsidRPr="0012041F">
              <w:rPr>
                <w:rFonts w:cs="Segoe UI"/>
                <w:b/>
                <w:lang w:val="fr-FR"/>
              </w:rPr>
              <w:t xml:space="preserve"> </w:t>
            </w:r>
            <w:r w:rsidR="00DD0ABE" w:rsidRPr="0012041F">
              <w:rPr>
                <w:rFonts w:cs="Segoe UI"/>
                <w:b/>
                <w:lang w:val="fr-FR"/>
              </w:rPr>
              <w:t>numéro d’entreprise</w:t>
            </w:r>
            <w:r w:rsidR="008348CB" w:rsidRPr="0012041F">
              <w:rPr>
                <w:rFonts w:cs="Segoe UI"/>
                <w:b/>
                <w:lang w:val="fr-FR"/>
              </w:rPr>
              <w:t xml:space="preserve"> </w:t>
            </w:r>
            <w:r w:rsidR="00902EBC" w:rsidRPr="0012041F">
              <w:rPr>
                <w:rFonts w:cs="Segoe UI"/>
                <w:b/>
                <w:lang w:val="fr-FR"/>
              </w:rPr>
              <w:t xml:space="preserve">et </w:t>
            </w:r>
            <w:r w:rsidR="004F4AFD">
              <w:rPr>
                <w:rFonts w:cs="Segoe UI"/>
                <w:b/>
                <w:lang w:val="fr-FR"/>
              </w:rPr>
              <w:t xml:space="preserve">adresse du </w:t>
            </w:r>
            <w:r w:rsidR="00902EBC" w:rsidRPr="0012041F">
              <w:rPr>
                <w:rFonts w:cs="Segoe UI"/>
                <w:b/>
                <w:lang w:val="fr-FR"/>
              </w:rPr>
              <w:t xml:space="preserve">site internet de </w:t>
            </w:r>
            <w:r w:rsidR="004F4AFD">
              <w:rPr>
                <w:rFonts w:cs="Segoe UI"/>
                <w:b/>
                <w:lang w:val="fr-FR"/>
              </w:rPr>
              <w:t>l’émetteur</w:t>
            </w:r>
          </w:p>
        </w:tc>
        <w:tc>
          <w:tcPr>
            <w:tcW w:w="5607" w:type="dxa"/>
          </w:tcPr>
          <w:p w14:paraId="03E4CF06" w14:textId="34570ED7" w:rsidR="008348CB" w:rsidRPr="000E2899" w:rsidRDefault="00257E96" w:rsidP="00814872">
            <w:pPr>
              <w:jc w:val="both"/>
              <w:rPr>
                <w:rFonts w:cs="Segoe UI"/>
                <w:lang w:val="fr-FR"/>
              </w:rPr>
            </w:pPr>
            <w:r w:rsidRPr="004F4AFD">
              <w:rPr>
                <w:rFonts w:cs="Segoe UI"/>
                <w:lang w:val="fr-FR"/>
              </w:rPr>
              <w:t>Eoly Co</w:t>
            </w:r>
            <w:r w:rsidR="00902EBC" w:rsidRPr="004F4AFD">
              <w:rPr>
                <w:rFonts w:cs="Segoe UI"/>
                <w:lang w:val="fr-FR"/>
              </w:rPr>
              <w:t>opération SC</w:t>
            </w:r>
            <w:r w:rsidR="008348CB" w:rsidRPr="004F4AFD">
              <w:rPr>
                <w:rFonts w:cs="Segoe UI"/>
                <w:lang w:val="fr-FR"/>
              </w:rPr>
              <w:t xml:space="preserve">, </w:t>
            </w:r>
            <w:r w:rsidR="00902EBC" w:rsidRPr="004F4AFD">
              <w:rPr>
                <w:rFonts w:cs="Segoe UI"/>
                <w:lang w:val="fr-FR"/>
              </w:rPr>
              <w:t>société coopérative</w:t>
            </w:r>
            <w:r w:rsidR="000E2899" w:rsidRPr="004F4AFD">
              <w:rPr>
                <w:rFonts w:cs="Segoe UI"/>
                <w:lang w:val="fr-FR"/>
              </w:rPr>
              <w:t xml:space="preserve"> </w:t>
            </w:r>
            <w:r w:rsidR="00902EBC" w:rsidRPr="004F4AFD">
              <w:rPr>
                <w:rFonts w:cs="Segoe UI"/>
                <w:lang w:val="fr-FR"/>
              </w:rPr>
              <w:t>de droit belge</w:t>
            </w:r>
            <w:r w:rsidR="008348CB" w:rsidRPr="004F4AFD">
              <w:rPr>
                <w:rFonts w:cs="Segoe UI"/>
                <w:lang w:val="fr-FR"/>
              </w:rPr>
              <w:t xml:space="preserve">, </w:t>
            </w:r>
            <w:r w:rsidR="00902EBC" w:rsidRPr="004F4AFD">
              <w:rPr>
                <w:rFonts w:cs="Segoe UI"/>
                <w:lang w:val="fr-FR"/>
              </w:rPr>
              <w:t>reconnue par le Conseil national de la Coopé</w:t>
            </w:r>
            <w:r w:rsidR="004F4AFD" w:rsidRPr="004F4AFD">
              <w:rPr>
                <w:rFonts w:cs="Segoe UI"/>
                <w:lang w:val="fr-FR"/>
              </w:rPr>
              <w:t>ration</w:t>
            </w:r>
            <w:r w:rsidR="008348CB" w:rsidRPr="004F4AFD">
              <w:rPr>
                <w:rFonts w:cs="Segoe UI"/>
                <w:lang w:val="fr-FR"/>
              </w:rPr>
              <w:t xml:space="preserve"> </w:t>
            </w:r>
            <w:r w:rsidR="00902EBC" w:rsidRPr="004F4AFD">
              <w:rPr>
                <w:rFonts w:cs="Segoe UI"/>
                <w:lang w:val="fr-FR"/>
              </w:rPr>
              <w:t>le 1</w:t>
            </w:r>
            <w:r w:rsidR="004F4AFD" w:rsidRPr="004F4AFD">
              <w:rPr>
                <w:rFonts w:cs="Segoe UI"/>
                <w:vertAlign w:val="superscript"/>
                <w:lang w:val="fr-FR"/>
              </w:rPr>
              <w:t>er</w:t>
            </w:r>
            <w:r w:rsidR="00902EBC" w:rsidRPr="004F4AFD">
              <w:rPr>
                <w:rFonts w:cs="Segoe UI"/>
                <w:lang w:val="fr-FR"/>
              </w:rPr>
              <w:t xml:space="preserve"> avril</w:t>
            </w:r>
            <w:r w:rsidR="008348CB" w:rsidRPr="0012041F">
              <w:rPr>
                <w:rFonts w:cs="Segoe UI"/>
                <w:lang w:val="fr-FR"/>
              </w:rPr>
              <w:t xml:space="preserve"> 2016 (</w:t>
            </w:r>
            <w:r w:rsidR="00902EBC" w:rsidRPr="0012041F">
              <w:rPr>
                <w:rFonts w:cs="Segoe UI"/>
                <w:lang w:val="fr-FR"/>
              </w:rPr>
              <w:t>numéro d’agrément</w:t>
            </w:r>
            <w:r w:rsidR="00AF37E1">
              <w:rPr>
                <w:rFonts w:cs="Segoe UI"/>
                <w:lang w:val="fr-FR"/>
              </w:rPr>
              <w:t> </w:t>
            </w:r>
            <w:r w:rsidR="008348CB" w:rsidRPr="0012041F">
              <w:rPr>
                <w:rFonts w:cs="Segoe UI"/>
                <w:lang w:val="fr-FR"/>
              </w:rPr>
              <w:t xml:space="preserve">: 5335), </w:t>
            </w:r>
            <w:r w:rsidR="00AF37E1">
              <w:rPr>
                <w:rFonts w:cs="Segoe UI"/>
                <w:lang w:val="fr-FR"/>
              </w:rPr>
              <w:t>ayant son siège</w:t>
            </w:r>
            <w:r w:rsidR="00902EBC" w:rsidRPr="0012041F">
              <w:rPr>
                <w:rFonts w:cs="Segoe UI"/>
                <w:lang w:val="fr-FR"/>
              </w:rPr>
              <w:t xml:space="preserve"> social à </w:t>
            </w:r>
            <w:r w:rsidR="00AF37E1">
              <w:rPr>
                <w:rFonts w:cs="Segoe UI"/>
                <w:lang w:val="fr-FR"/>
              </w:rPr>
              <w:t>1500 Hal</w:t>
            </w:r>
            <w:r w:rsidR="008348CB" w:rsidRPr="0012041F">
              <w:rPr>
                <w:rFonts w:cs="Segoe UI"/>
                <w:lang w:val="fr-FR"/>
              </w:rPr>
              <w:t xml:space="preserve">, </w:t>
            </w:r>
            <w:r w:rsidR="00AF37E1" w:rsidRPr="00AF37E1">
              <w:rPr>
                <w:rFonts w:cs="Segoe UI"/>
                <w:lang w:val="fr-FR"/>
              </w:rPr>
              <w:t xml:space="preserve">Edingensesteenweg </w:t>
            </w:r>
            <w:r w:rsidR="008348CB" w:rsidRPr="0012041F">
              <w:rPr>
                <w:rFonts w:cs="Segoe UI"/>
                <w:lang w:val="fr-FR"/>
              </w:rPr>
              <w:t>196</w:t>
            </w:r>
            <w:r w:rsidR="00AF37E1">
              <w:rPr>
                <w:rFonts w:cs="Segoe UI"/>
                <w:lang w:val="fr-FR"/>
              </w:rPr>
              <w:t>,</w:t>
            </w:r>
            <w:r w:rsidR="008348CB" w:rsidRPr="0012041F">
              <w:rPr>
                <w:rFonts w:cs="Segoe UI"/>
                <w:lang w:val="fr-FR"/>
              </w:rPr>
              <w:t xml:space="preserve"> </w:t>
            </w:r>
            <w:r w:rsidR="00902EBC" w:rsidRPr="0012041F">
              <w:rPr>
                <w:rFonts w:cs="Segoe UI"/>
                <w:lang w:val="fr-FR"/>
              </w:rPr>
              <w:t>et</w:t>
            </w:r>
            <w:r w:rsidR="008348CB" w:rsidRPr="0012041F">
              <w:rPr>
                <w:rFonts w:cs="Segoe UI"/>
                <w:lang w:val="fr-FR"/>
              </w:rPr>
              <w:t xml:space="preserve"> </w:t>
            </w:r>
            <w:r w:rsidR="00DD0ABE" w:rsidRPr="0012041F">
              <w:rPr>
                <w:rFonts w:cs="Segoe UI"/>
                <w:lang w:val="fr-FR"/>
              </w:rPr>
              <w:t xml:space="preserve">inscrite à la Banque-Carrefour des Entreprises </w:t>
            </w:r>
            <w:r w:rsidR="00AF37E1">
              <w:rPr>
                <w:rFonts w:cs="Segoe UI"/>
                <w:lang w:val="fr-FR"/>
              </w:rPr>
              <w:t>sous</w:t>
            </w:r>
            <w:r w:rsidR="00DD0ABE" w:rsidRPr="0012041F">
              <w:rPr>
                <w:rFonts w:cs="Segoe UI"/>
                <w:lang w:val="fr-FR"/>
              </w:rPr>
              <w:t xml:space="preserve"> le numéro d’entreprise</w:t>
            </w:r>
            <w:r w:rsidR="008348CB" w:rsidRPr="0012041F">
              <w:rPr>
                <w:rFonts w:cs="Segoe UI"/>
                <w:lang w:val="fr-FR"/>
              </w:rPr>
              <w:t xml:space="preserve"> BE</w:t>
            </w:r>
            <w:r w:rsidR="00B06FA9" w:rsidRPr="0012041F">
              <w:rPr>
                <w:rFonts w:cs="Segoe UI"/>
                <w:lang w:val="fr-FR"/>
              </w:rPr>
              <w:t xml:space="preserve"> </w:t>
            </w:r>
            <w:r w:rsidR="008348CB" w:rsidRPr="0012041F">
              <w:rPr>
                <w:rFonts w:cs="Segoe UI"/>
                <w:lang w:val="fr-FR"/>
              </w:rPr>
              <w:t>0647.562.496 (</w:t>
            </w:r>
            <w:r w:rsidR="00696BA7" w:rsidRPr="0012041F">
              <w:rPr>
                <w:rFonts w:cs="Segoe UI"/>
                <w:lang w:val="fr-FR"/>
              </w:rPr>
              <w:t>RP</w:t>
            </w:r>
            <w:r w:rsidR="00DD0ABE" w:rsidRPr="0012041F">
              <w:rPr>
                <w:rFonts w:cs="Segoe UI"/>
                <w:lang w:val="fr-FR"/>
              </w:rPr>
              <w:t>M</w:t>
            </w:r>
            <w:r w:rsidR="00696BA7" w:rsidRPr="0012041F">
              <w:rPr>
                <w:rFonts w:cs="Segoe UI"/>
                <w:lang w:val="fr-FR"/>
              </w:rPr>
              <w:t xml:space="preserve"> </w:t>
            </w:r>
            <w:r w:rsidR="00696BA7" w:rsidRPr="0012041F">
              <w:rPr>
                <w:rFonts w:cs="Segoe UI"/>
                <w:lang w:val="fr-FR"/>
              </w:rPr>
              <w:lastRenderedPageBreak/>
              <w:t>Bru</w:t>
            </w:r>
            <w:r w:rsidR="00DD0ABE" w:rsidRPr="0012041F">
              <w:rPr>
                <w:rFonts w:cs="Segoe UI"/>
                <w:lang w:val="fr-FR"/>
              </w:rPr>
              <w:t>xelles</w:t>
            </w:r>
            <w:r w:rsidR="00696BA7" w:rsidRPr="0012041F">
              <w:rPr>
                <w:rFonts w:cs="Segoe UI"/>
                <w:lang w:val="fr-FR"/>
              </w:rPr>
              <w:t xml:space="preserve"> </w:t>
            </w:r>
            <w:r w:rsidR="00DD0ABE" w:rsidRPr="0012041F">
              <w:rPr>
                <w:rFonts w:cs="Segoe UI"/>
                <w:lang w:val="fr-FR"/>
              </w:rPr>
              <w:t>–</w:t>
            </w:r>
            <w:r w:rsidR="00696BA7" w:rsidRPr="0012041F">
              <w:rPr>
                <w:rFonts w:cs="Segoe UI"/>
                <w:lang w:val="fr-FR"/>
              </w:rPr>
              <w:t xml:space="preserve"> </w:t>
            </w:r>
            <w:r w:rsidR="00DD0ABE" w:rsidRPr="0012041F">
              <w:rPr>
                <w:rFonts w:cs="Segoe UI"/>
                <w:lang w:val="fr-FR"/>
              </w:rPr>
              <w:t>division néerlandophone</w:t>
            </w:r>
            <w:r w:rsidR="00AF37E1">
              <w:rPr>
                <w:rFonts w:cs="Segoe UI"/>
                <w:lang w:val="fr-FR"/>
              </w:rPr>
              <w:t>)</w:t>
            </w:r>
            <w:r w:rsidR="00696BA7" w:rsidRPr="0012041F">
              <w:rPr>
                <w:rFonts w:cs="Segoe UI"/>
                <w:lang w:val="fr-FR"/>
              </w:rPr>
              <w:t xml:space="preserve">. </w:t>
            </w:r>
            <w:r w:rsidR="00DD0ABE" w:rsidRPr="000E2899">
              <w:rPr>
                <w:rFonts w:cs="Segoe UI"/>
                <w:lang w:val="fr-FR"/>
              </w:rPr>
              <w:t>L’adresse</w:t>
            </w:r>
            <w:r w:rsidR="00AF37E1">
              <w:rPr>
                <w:rFonts w:cs="Segoe UI"/>
                <w:lang w:val="fr-FR"/>
              </w:rPr>
              <w:t xml:space="preserve"> du site</w:t>
            </w:r>
            <w:r w:rsidR="00DD0ABE" w:rsidRPr="000E2899">
              <w:rPr>
                <w:rFonts w:cs="Segoe UI"/>
                <w:lang w:val="fr-FR"/>
              </w:rPr>
              <w:t xml:space="preserve"> internet </w:t>
            </w:r>
            <w:r w:rsidR="00AF37E1">
              <w:rPr>
                <w:rFonts w:cs="Segoe UI"/>
                <w:lang w:val="fr-FR"/>
              </w:rPr>
              <w:t>d’Eoly Coopération est</w:t>
            </w:r>
            <w:r w:rsidR="008348CB" w:rsidRPr="000E2899">
              <w:rPr>
                <w:rFonts w:cs="Segoe UI"/>
                <w:lang w:val="fr-FR"/>
              </w:rPr>
              <w:t xml:space="preserve"> </w:t>
            </w:r>
            <w:hyperlink r:id="rId14" w:history="1">
              <w:r w:rsidR="008348CB" w:rsidRPr="000E2899">
                <w:rPr>
                  <w:rStyle w:val="Hyperlink"/>
                  <w:rFonts w:cs="Segoe UI"/>
                  <w:lang w:val="fr-FR"/>
                </w:rPr>
                <w:t>https://coop.eoly.be</w:t>
              </w:r>
            </w:hyperlink>
            <w:r w:rsidR="00AF37E1" w:rsidRPr="00AF37E1">
              <w:rPr>
                <w:rStyle w:val="Hyperlink"/>
                <w:rFonts w:cs="Segoe UI"/>
                <w:lang w:val="fr-FR"/>
              </w:rPr>
              <w:t>.</w:t>
            </w:r>
            <w:r w:rsidR="008348CB" w:rsidRPr="000E2899">
              <w:rPr>
                <w:rFonts w:cs="Segoe UI"/>
                <w:lang w:val="fr-FR"/>
              </w:rPr>
              <w:t xml:space="preserve"> </w:t>
            </w:r>
          </w:p>
          <w:p w14:paraId="1A6AE0DC" w14:textId="252A9B64" w:rsidR="00257E96" w:rsidRPr="000E2899" w:rsidRDefault="00257E96" w:rsidP="00C800D5">
            <w:pPr>
              <w:rPr>
                <w:rFonts w:cs="Segoe UI"/>
                <w:b/>
                <w:lang w:val="fr-FR"/>
              </w:rPr>
            </w:pPr>
          </w:p>
        </w:tc>
      </w:tr>
      <w:tr w:rsidR="00245BEC" w:rsidRPr="00713671" w14:paraId="6408B315" w14:textId="77777777" w:rsidTr="007B64C7">
        <w:tc>
          <w:tcPr>
            <w:tcW w:w="3681" w:type="dxa"/>
          </w:tcPr>
          <w:p w14:paraId="6E526819" w14:textId="17B98A56" w:rsidR="00245BEC" w:rsidRPr="00D45043" w:rsidRDefault="00245BEC" w:rsidP="00245BEC">
            <w:pPr>
              <w:jc w:val="both"/>
              <w:rPr>
                <w:rFonts w:cs="Segoe UI"/>
                <w:b/>
              </w:rPr>
            </w:pPr>
            <w:r w:rsidRPr="00D45043">
              <w:rPr>
                <w:rFonts w:cs="Segoe UI"/>
                <w:b/>
              </w:rPr>
              <w:lastRenderedPageBreak/>
              <w:t>2. Activit</w:t>
            </w:r>
            <w:r w:rsidR="00DD0ABE">
              <w:rPr>
                <w:rFonts w:cs="Segoe UI"/>
                <w:b/>
              </w:rPr>
              <w:t>és</w:t>
            </w:r>
          </w:p>
          <w:p w14:paraId="633F0C05" w14:textId="77777777" w:rsidR="00245BEC" w:rsidRPr="00D45043" w:rsidRDefault="00245BEC" w:rsidP="00245BEC">
            <w:pPr>
              <w:jc w:val="both"/>
              <w:rPr>
                <w:rFonts w:cs="Segoe UI"/>
                <w:b/>
              </w:rPr>
            </w:pPr>
          </w:p>
        </w:tc>
        <w:tc>
          <w:tcPr>
            <w:tcW w:w="5607" w:type="dxa"/>
          </w:tcPr>
          <w:p w14:paraId="4FDF5426" w14:textId="3EDA2001" w:rsidR="007B64C7" w:rsidRPr="0012041F" w:rsidRDefault="00245BEC" w:rsidP="00245BEC">
            <w:pPr>
              <w:autoSpaceDE w:val="0"/>
              <w:autoSpaceDN w:val="0"/>
              <w:adjustRightInd w:val="0"/>
              <w:jc w:val="both"/>
              <w:rPr>
                <w:rFonts w:cs="Segoe UI"/>
                <w:lang w:val="fr-FR"/>
              </w:rPr>
            </w:pPr>
            <w:r w:rsidRPr="0012041F">
              <w:rPr>
                <w:rFonts w:cs="Segoe UI"/>
                <w:lang w:val="fr-FR"/>
              </w:rPr>
              <w:t>Eoly C</w:t>
            </w:r>
            <w:r w:rsidR="00DD0ABE" w:rsidRPr="0012041F">
              <w:rPr>
                <w:rFonts w:cs="Segoe UI"/>
                <w:lang w:val="fr-FR"/>
              </w:rPr>
              <w:t>oopération SC</w:t>
            </w:r>
            <w:r w:rsidR="000E2899">
              <w:rPr>
                <w:rFonts w:cs="Segoe UI"/>
                <w:lang w:val="fr-FR"/>
              </w:rPr>
              <w:t xml:space="preserve"> </w:t>
            </w:r>
            <w:r w:rsidR="00DD0ABE" w:rsidRPr="0012041F">
              <w:rPr>
                <w:rFonts w:cs="Segoe UI"/>
                <w:lang w:val="fr-FR"/>
              </w:rPr>
              <w:t xml:space="preserve">offre </w:t>
            </w:r>
            <w:r w:rsidR="008C6A84" w:rsidRPr="0012041F">
              <w:rPr>
                <w:rFonts w:cs="Segoe UI"/>
                <w:lang w:val="fr-FR"/>
              </w:rPr>
              <w:t>aux</w:t>
            </w:r>
            <w:r w:rsidR="00DD0ABE" w:rsidRPr="0012041F">
              <w:rPr>
                <w:rFonts w:cs="Segoe UI"/>
                <w:lang w:val="fr-FR"/>
              </w:rPr>
              <w:t xml:space="preserve"> riverains et </w:t>
            </w:r>
            <w:r w:rsidR="008C6A84" w:rsidRPr="0012041F">
              <w:rPr>
                <w:rFonts w:cs="Segoe UI"/>
                <w:lang w:val="fr-FR"/>
              </w:rPr>
              <w:t>au</w:t>
            </w:r>
            <w:r w:rsidR="00DD0ABE" w:rsidRPr="0012041F">
              <w:rPr>
                <w:rFonts w:cs="Segoe UI"/>
                <w:lang w:val="fr-FR"/>
              </w:rPr>
              <w:t xml:space="preserve"> </w:t>
            </w:r>
            <w:r w:rsidR="008C6A84" w:rsidRPr="0012041F">
              <w:rPr>
                <w:rFonts w:cs="Segoe UI"/>
                <w:lang w:val="fr-FR"/>
              </w:rPr>
              <w:t xml:space="preserve">grand </w:t>
            </w:r>
            <w:r w:rsidR="00DD0ABE" w:rsidRPr="0012041F">
              <w:rPr>
                <w:rFonts w:cs="Segoe UI"/>
                <w:lang w:val="fr-FR"/>
              </w:rPr>
              <w:t xml:space="preserve">public </w:t>
            </w:r>
            <w:r w:rsidR="008C6A84" w:rsidRPr="0012041F">
              <w:rPr>
                <w:rFonts w:cs="Segoe UI"/>
                <w:lang w:val="fr-FR"/>
              </w:rPr>
              <w:t>la possibilité</w:t>
            </w:r>
            <w:r w:rsidR="000E2899">
              <w:rPr>
                <w:rFonts w:cs="Segoe UI"/>
                <w:lang w:val="fr-FR"/>
              </w:rPr>
              <w:t xml:space="preserve"> </w:t>
            </w:r>
            <w:r w:rsidR="008C6A84" w:rsidRPr="0012041F">
              <w:rPr>
                <w:rFonts w:cs="Segoe UI"/>
                <w:lang w:val="fr-FR"/>
              </w:rPr>
              <w:t>de co-investir dans la production locale d’énergie renouvelable</w:t>
            </w:r>
            <w:r w:rsidRPr="0012041F">
              <w:rPr>
                <w:rFonts w:cs="Segoe UI"/>
                <w:lang w:val="fr-FR"/>
              </w:rPr>
              <w:t xml:space="preserve">, </w:t>
            </w:r>
            <w:r w:rsidR="008C6A84" w:rsidRPr="0012041F">
              <w:rPr>
                <w:rFonts w:cs="Segoe UI"/>
                <w:lang w:val="fr-FR"/>
              </w:rPr>
              <w:t>en réalisant des projets éoliens en collaboration avec Eoly Energy SA</w:t>
            </w:r>
            <w:r w:rsidRPr="0012041F">
              <w:rPr>
                <w:rFonts w:cs="Segoe UI"/>
                <w:lang w:val="fr-FR"/>
              </w:rPr>
              <w:t xml:space="preserve">. </w:t>
            </w:r>
            <w:r w:rsidR="008C6A84" w:rsidRPr="0012041F">
              <w:rPr>
                <w:rFonts w:cs="Segoe UI"/>
                <w:lang w:val="fr-FR"/>
              </w:rPr>
              <w:t>En outre</w:t>
            </w:r>
            <w:r w:rsidR="00AF37E1">
              <w:rPr>
                <w:rFonts w:cs="Segoe UI"/>
                <w:lang w:val="fr-FR"/>
              </w:rPr>
              <w:t>,</w:t>
            </w:r>
            <w:r w:rsidR="008C6A84" w:rsidRPr="0012041F">
              <w:rPr>
                <w:rFonts w:cs="Segoe UI"/>
                <w:lang w:val="fr-FR"/>
              </w:rPr>
              <w:t xml:space="preserve"> Eoly Coopération</w:t>
            </w:r>
            <w:r w:rsidR="00AF37E1">
              <w:rPr>
                <w:rFonts w:cs="Segoe UI"/>
                <w:lang w:val="fr-FR"/>
              </w:rPr>
              <w:t xml:space="preserve"> SC</w:t>
            </w:r>
            <w:r w:rsidR="008C6A84" w:rsidRPr="0012041F">
              <w:rPr>
                <w:rFonts w:cs="Segoe UI"/>
                <w:lang w:val="fr-FR"/>
              </w:rPr>
              <w:t xml:space="preserve"> mise sur l’éducation et la communication aupr</w:t>
            </w:r>
            <w:r w:rsidR="00AF37E1">
              <w:rPr>
                <w:rFonts w:cs="Segoe UI"/>
                <w:lang w:val="fr-FR"/>
              </w:rPr>
              <w:t>ès de ses coopérateurs et du</w:t>
            </w:r>
            <w:r w:rsidR="008C6A84" w:rsidRPr="0012041F">
              <w:rPr>
                <w:rFonts w:cs="Segoe UI"/>
                <w:lang w:val="fr-FR"/>
              </w:rPr>
              <w:t xml:space="preserve"> grand public.</w:t>
            </w:r>
          </w:p>
          <w:p w14:paraId="43C04EEC" w14:textId="77777777" w:rsidR="007B64C7" w:rsidRPr="0012041F" w:rsidRDefault="007B64C7" w:rsidP="00245BEC">
            <w:pPr>
              <w:autoSpaceDE w:val="0"/>
              <w:autoSpaceDN w:val="0"/>
              <w:adjustRightInd w:val="0"/>
              <w:jc w:val="both"/>
              <w:rPr>
                <w:rFonts w:cs="Segoe UI"/>
                <w:lang w:val="fr-FR"/>
              </w:rPr>
            </w:pPr>
          </w:p>
          <w:p w14:paraId="31524B4E" w14:textId="2A4223E0" w:rsidR="00245BEC" w:rsidRPr="0012041F" w:rsidRDefault="008C6A84" w:rsidP="00245BEC">
            <w:pPr>
              <w:autoSpaceDE w:val="0"/>
              <w:autoSpaceDN w:val="0"/>
              <w:adjustRightInd w:val="0"/>
              <w:jc w:val="both"/>
              <w:rPr>
                <w:rFonts w:cs="Segoe UI"/>
                <w:lang w:val="fr-FR"/>
              </w:rPr>
            </w:pPr>
            <w:r w:rsidRPr="0012041F">
              <w:rPr>
                <w:rFonts w:cs="Segoe UI"/>
                <w:lang w:val="fr-FR"/>
              </w:rPr>
              <w:t xml:space="preserve">Dans ce cadre, Eoly Coopération </w:t>
            </w:r>
            <w:r w:rsidR="00AF37E1">
              <w:rPr>
                <w:rFonts w:cs="Segoe UI"/>
                <w:lang w:val="fr-FR"/>
              </w:rPr>
              <w:t xml:space="preserve">SC </w:t>
            </w:r>
            <w:r w:rsidRPr="0012041F">
              <w:rPr>
                <w:rFonts w:cs="Segoe UI"/>
                <w:lang w:val="fr-FR"/>
              </w:rPr>
              <w:t xml:space="preserve">a déjà investi dans l’éolienne WT6 </w:t>
            </w:r>
            <w:r w:rsidR="00AF37E1">
              <w:rPr>
                <w:rFonts w:cs="Segoe UI"/>
                <w:lang w:val="fr-FR"/>
              </w:rPr>
              <w:t>du parc éolien Dassenveld à Hal</w:t>
            </w:r>
            <w:r w:rsidR="00874B23" w:rsidRPr="0012041F">
              <w:rPr>
                <w:rFonts w:cs="Segoe UI"/>
                <w:lang w:val="fr-FR"/>
              </w:rPr>
              <w:t xml:space="preserve"> et investira dans l’éolienne WT3 du parc éolien Rebaix.</w:t>
            </w:r>
            <w:r w:rsidR="00245BEC" w:rsidRPr="0012041F">
              <w:rPr>
                <w:rFonts w:cs="Segoe UI"/>
                <w:lang w:val="fr-FR"/>
              </w:rPr>
              <w:t xml:space="preserve"> </w:t>
            </w:r>
            <w:r w:rsidR="00AF37E1">
              <w:rPr>
                <w:rFonts w:cs="Segoe UI"/>
                <w:lang w:val="fr-FR"/>
              </w:rPr>
              <w:t>Eoly C</w:t>
            </w:r>
            <w:r w:rsidR="00874B23" w:rsidRPr="0012041F">
              <w:rPr>
                <w:rFonts w:cs="Segoe UI"/>
                <w:lang w:val="fr-FR"/>
              </w:rPr>
              <w:t>oopération envisage d’offrir d’autres investissements dans les projets éoliens.</w:t>
            </w:r>
            <w:r w:rsidR="000E2899">
              <w:rPr>
                <w:rFonts w:cs="Segoe UI"/>
                <w:lang w:val="fr-FR"/>
              </w:rPr>
              <w:t xml:space="preserve"> </w:t>
            </w:r>
            <w:r w:rsidR="00874B23" w:rsidRPr="0012041F">
              <w:rPr>
                <w:rFonts w:cs="Segoe UI"/>
                <w:lang w:val="fr-FR"/>
              </w:rPr>
              <w:t>Eoly Energy SA développe actuellement ces projets en vu</w:t>
            </w:r>
            <w:r w:rsidR="000E2899">
              <w:rPr>
                <w:rFonts w:cs="Segoe UI"/>
                <w:lang w:val="fr-FR"/>
              </w:rPr>
              <w:t>e</w:t>
            </w:r>
            <w:r w:rsidR="00874B23" w:rsidRPr="0012041F">
              <w:rPr>
                <w:rFonts w:cs="Segoe UI"/>
                <w:lang w:val="fr-FR"/>
              </w:rPr>
              <w:t xml:space="preserve"> de l’obtention des permis nécessaires.</w:t>
            </w:r>
            <w:r w:rsidR="00245BEC" w:rsidRPr="0012041F">
              <w:rPr>
                <w:rFonts w:cs="Segoe UI"/>
                <w:lang w:val="fr-FR"/>
              </w:rPr>
              <w:t xml:space="preserve"> </w:t>
            </w:r>
          </w:p>
          <w:p w14:paraId="04BD0F82" w14:textId="2F78333C" w:rsidR="007F5A8E" w:rsidRPr="0012041F" w:rsidRDefault="007F5A8E" w:rsidP="00245BEC">
            <w:pPr>
              <w:autoSpaceDE w:val="0"/>
              <w:autoSpaceDN w:val="0"/>
              <w:adjustRightInd w:val="0"/>
              <w:jc w:val="both"/>
              <w:rPr>
                <w:rFonts w:cs="Segoe UI"/>
                <w:lang w:val="fr-FR"/>
              </w:rPr>
            </w:pPr>
          </w:p>
        </w:tc>
      </w:tr>
      <w:tr w:rsidR="00245BEC" w:rsidRPr="00713671" w14:paraId="3D31B328" w14:textId="77777777" w:rsidTr="007B64C7">
        <w:tc>
          <w:tcPr>
            <w:tcW w:w="3681" w:type="dxa"/>
          </w:tcPr>
          <w:p w14:paraId="3CCB2A0F" w14:textId="570DB853" w:rsidR="00D827A3" w:rsidRPr="0012041F" w:rsidRDefault="00245BEC" w:rsidP="00AF37E1">
            <w:pPr>
              <w:rPr>
                <w:rFonts w:cs="Segoe UI"/>
                <w:b/>
                <w:lang w:val="fr-FR"/>
              </w:rPr>
            </w:pPr>
            <w:r w:rsidRPr="0012041F">
              <w:rPr>
                <w:rFonts w:cs="Segoe UI"/>
                <w:b/>
                <w:lang w:val="fr-FR"/>
              </w:rPr>
              <w:t xml:space="preserve">3. </w:t>
            </w:r>
            <w:r w:rsidR="00AF37E1">
              <w:rPr>
                <w:rFonts w:cs="Segoe UI"/>
                <w:b/>
                <w:lang w:val="fr-FR"/>
              </w:rPr>
              <w:t>Dans la mesure où ces informations sont connues de</w:t>
            </w:r>
            <w:r w:rsidR="00874B23" w:rsidRPr="0012041F">
              <w:rPr>
                <w:rFonts w:cs="Segoe UI"/>
                <w:b/>
                <w:lang w:val="fr-FR"/>
              </w:rPr>
              <w:t xml:space="preserve"> </w:t>
            </w:r>
            <w:r w:rsidR="00AF37E1">
              <w:rPr>
                <w:rFonts w:cs="Segoe UI"/>
                <w:b/>
                <w:lang w:val="fr-FR"/>
              </w:rPr>
              <w:t>l’émetteur</w:t>
            </w:r>
            <w:r w:rsidR="00874B23" w:rsidRPr="0012041F">
              <w:rPr>
                <w:rFonts w:cs="Segoe UI"/>
                <w:b/>
                <w:lang w:val="fr-FR"/>
              </w:rPr>
              <w:t xml:space="preserve"> ou</w:t>
            </w:r>
            <w:r w:rsidR="00AF37E1">
              <w:rPr>
                <w:rFonts w:cs="Segoe UI"/>
                <w:b/>
                <w:lang w:val="fr-FR"/>
              </w:rPr>
              <w:t xml:space="preserve"> de</w:t>
            </w:r>
            <w:r w:rsidR="00874B23" w:rsidRPr="0012041F">
              <w:rPr>
                <w:rFonts w:cs="Segoe UI"/>
                <w:b/>
                <w:lang w:val="fr-FR"/>
              </w:rPr>
              <w:t xml:space="preserve"> l’offreur</w:t>
            </w:r>
            <w:r w:rsidRPr="0012041F">
              <w:rPr>
                <w:rFonts w:cs="Segoe UI"/>
                <w:b/>
                <w:lang w:val="fr-FR"/>
              </w:rPr>
              <w:t xml:space="preserve">, </w:t>
            </w:r>
            <w:r w:rsidR="00874B23" w:rsidRPr="0012041F">
              <w:rPr>
                <w:rFonts w:cs="Segoe UI"/>
                <w:b/>
                <w:lang w:val="fr-FR"/>
              </w:rPr>
              <w:t xml:space="preserve">identité des personnes </w:t>
            </w:r>
            <w:r w:rsidR="00AF37E1">
              <w:rPr>
                <w:rFonts w:cs="Segoe UI"/>
                <w:b/>
                <w:lang w:val="fr-FR"/>
              </w:rPr>
              <w:t>détenant</w:t>
            </w:r>
            <w:r w:rsidR="00874B23" w:rsidRPr="0012041F">
              <w:rPr>
                <w:rFonts w:cs="Segoe UI"/>
                <w:b/>
                <w:lang w:val="fr-FR"/>
              </w:rPr>
              <w:t xml:space="preserve"> plus que 5 %</w:t>
            </w:r>
            <w:r w:rsidR="00AF37E1">
              <w:rPr>
                <w:rFonts w:cs="Segoe UI"/>
                <w:b/>
                <w:lang w:val="fr-FR"/>
              </w:rPr>
              <w:t xml:space="preserve"> </w:t>
            </w:r>
            <w:r w:rsidR="00874B23" w:rsidRPr="0012041F">
              <w:rPr>
                <w:rFonts w:cs="Segoe UI"/>
                <w:b/>
                <w:lang w:val="fr-FR"/>
              </w:rPr>
              <w:t>du capital de</w:t>
            </w:r>
            <w:r w:rsidR="00AF37E1">
              <w:rPr>
                <w:rFonts w:cs="Segoe UI"/>
                <w:b/>
                <w:lang w:val="fr-FR"/>
              </w:rPr>
              <w:t xml:space="preserve"> l’émetteur</w:t>
            </w:r>
          </w:p>
        </w:tc>
        <w:tc>
          <w:tcPr>
            <w:tcW w:w="5607" w:type="dxa"/>
          </w:tcPr>
          <w:p w14:paraId="1224FC54" w14:textId="26E6456C" w:rsidR="00AF37E1" w:rsidRDefault="00AF37E1" w:rsidP="00462855">
            <w:pPr>
              <w:jc w:val="both"/>
              <w:rPr>
                <w:rFonts w:cs="Segoe UI"/>
                <w:b/>
                <w:lang w:val="fr-FR"/>
              </w:rPr>
            </w:pPr>
            <w:r>
              <w:rPr>
                <w:rFonts w:cs="Segoe UI"/>
                <w:lang w:val="fr-FR"/>
              </w:rPr>
              <w:t>À</w:t>
            </w:r>
            <w:r w:rsidR="00874B23" w:rsidRPr="0012041F">
              <w:rPr>
                <w:rFonts w:cs="Segoe UI"/>
                <w:lang w:val="fr-FR"/>
              </w:rPr>
              <w:t xml:space="preserve"> la date de cette note d’information</w:t>
            </w:r>
            <w:r w:rsidR="000E2899">
              <w:rPr>
                <w:rFonts w:cs="Segoe UI"/>
                <w:lang w:val="fr-FR"/>
              </w:rPr>
              <w:t>,</w:t>
            </w:r>
            <w:r w:rsidR="00874B23" w:rsidRPr="0012041F">
              <w:rPr>
                <w:rFonts w:cs="Segoe UI"/>
                <w:lang w:val="fr-FR"/>
              </w:rPr>
              <w:t xml:space="preserve"> 16.231 parts ont été </w:t>
            </w:r>
            <w:r w:rsidR="00874B23" w:rsidRPr="00AF37E1">
              <w:rPr>
                <w:rFonts w:cs="Segoe UI"/>
                <w:lang w:val="fr-FR"/>
              </w:rPr>
              <w:t>émi</w:t>
            </w:r>
            <w:r w:rsidR="000E2899" w:rsidRPr="00AF37E1">
              <w:rPr>
                <w:rFonts w:cs="Segoe UI"/>
                <w:lang w:val="fr-FR"/>
              </w:rPr>
              <w:t>s</w:t>
            </w:r>
            <w:r w:rsidR="00874B23" w:rsidRPr="00AF37E1">
              <w:rPr>
                <w:rFonts w:cs="Segoe UI"/>
                <w:lang w:val="fr-FR"/>
              </w:rPr>
              <w:t>es</w:t>
            </w:r>
            <w:r w:rsidR="00CF26CF">
              <w:rPr>
                <w:rFonts w:cs="Segoe UI"/>
                <w:lang w:val="fr-FR"/>
              </w:rPr>
              <w:t xml:space="preserve"> au total</w:t>
            </w:r>
            <w:r w:rsidR="00874B23" w:rsidRPr="00AF37E1">
              <w:rPr>
                <w:rFonts w:cs="Segoe UI"/>
                <w:lang w:val="fr-FR"/>
              </w:rPr>
              <w:t>, dont</w:t>
            </w:r>
          </w:p>
          <w:p w14:paraId="3D72DA97" w14:textId="77D3FC4F" w:rsidR="00C865A2" w:rsidRPr="0012041F" w:rsidRDefault="00C865A2" w:rsidP="00462855">
            <w:pPr>
              <w:jc w:val="both"/>
              <w:rPr>
                <w:rFonts w:cs="Segoe UI"/>
                <w:lang w:val="fr-FR"/>
              </w:rPr>
            </w:pPr>
            <w:r w:rsidRPr="0012041F">
              <w:rPr>
                <w:rFonts w:cs="Segoe UI"/>
                <w:lang w:val="fr-FR"/>
              </w:rPr>
              <w:t xml:space="preserve">- 400 </w:t>
            </w:r>
            <w:r w:rsidR="0093435B">
              <w:rPr>
                <w:rFonts w:cs="Segoe UI"/>
                <w:lang w:val="fr-FR"/>
              </w:rPr>
              <w:t xml:space="preserve">parts de </w:t>
            </w:r>
            <w:r w:rsidR="00AF37E1">
              <w:rPr>
                <w:rFonts w:cs="Segoe UI"/>
                <w:lang w:val="fr-FR"/>
              </w:rPr>
              <w:t>classe</w:t>
            </w:r>
            <w:r w:rsidRPr="0012041F">
              <w:rPr>
                <w:rFonts w:cs="Segoe UI"/>
                <w:lang w:val="fr-FR"/>
              </w:rPr>
              <w:t xml:space="preserve"> A</w:t>
            </w:r>
            <w:r w:rsidR="00B00564" w:rsidRPr="0012041F">
              <w:rPr>
                <w:rFonts w:cs="Segoe UI"/>
                <w:lang w:val="fr-FR"/>
              </w:rPr>
              <w:t xml:space="preserve"> (2,46</w:t>
            </w:r>
            <w:r w:rsidR="00AF37E1">
              <w:rPr>
                <w:rFonts w:cs="Segoe UI"/>
                <w:lang w:val="fr-FR"/>
              </w:rPr>
              <w:t> </w:t>
            </w:r>
            <w:r w:rsidR="00B00564" w:rsidRPr="0012041F">
              <w:rPr>
                <w:rFonts w:cs="Segoe UI"/>
                <w:lang w:val="fr-FR"/>
              </w:rPr>
              <w:t xml:space="preserve">% </w:t>
            </w:r>
            <w:r w:rsidR="00874B23" w:rsidRPr="0012041F">
              <w:rPr>
                <w:rFonts w:cs="Segoe UI"/>
                <w:lang w:val="fr-FR"/>
              </w:rPr>
              <w:t>du total des parts</w:t>
            </w:r>
            <w:r w:rsidR="00AF37E1">
              <w:rPr>
                <w:rFonts w:cs="Segoe UI"/>
                <w:lang w:val="fr-FR"/>
              </w:rPr>
              <w:t>)</w:t>
            </w:r>
          </w:p>
          <w:p w14:paraId="587E7E22" w14:textId="59E43B2C" w:rsidR="00245BEC" w:rsidRPr="0012041F" w:rsidRDefault="00C865A2" w:rsidP="00462855">
            <w:pPr>
              <w:jc w:val="both"/>
              <w:rPr>
                <w:rFonts w:cs="Segoe UI"/>
                <w:lang w:val="fr-FR"/>
              </w:rPr>
            </w:pPr>
            <w:r w:rsidRPr="0012041F">
              <w:rPr>
                <w:rFonts w:cs="Segoe UI"/>
                <w:lang w:val="fr-FR"/>
              </w:rPr>
              <w:t xml:space="preserve">- 15.831 </w:t>
            </w:r>
            <w:r w:rsidR="00874B23" w:rsidRPr="0012041F">
              <w:rPr>
                <w:rFonts w:cs="Segoe UI"/>
                <w:lang w:val="fr-FR"/>
              </w:rPr>
              <w:t xml:space="preserve">parts de </w:t>
            </w:r>
            <w:r w:rsidR="00AF37E1">
              <w:rPr>
                <w:rFonts w:cs="Segoe UI"/>
                <w:lang w:val="fr-FR"/>
              </w:rPr>
              <w:t>classe</w:t>
            </w:r>
            <w:r w:rsidRPr="0012041F">
              <w:rPr>
                <w:rFonts w:cs="Segoe UI"/>
                <w:lang w:val="fr-FR"/>
              </w:rPr>
              <w:t xml:space="preserve"> B</w:t>
            </w:r>
            <w:r w:rsidR="00B00564" w:rsidRPr="0012041F">
              <w:rPr>
                <w:rFonts w:cs="Segoe UI"/>
                <w:lang w:val="fr-FR"/>
              </w:rPr>
              <w:t xml:space="preserve"> (97,54</w:t>
            </w:r>
            <w:r w:rsidR="00AF37E1">
              <w:rPr>
                <w:rFonts w:cs="Segoe UI"/>
                <w:lang w:val="fr-FR"/>
              </w:rPr>
              <w:t> </w:t>
            </w:r>
            <w:r w:rsidR="00B00564" w:rsidRPr="0012041F">
              <w:rPr>
                <w:rFonts w:cs="Segoe UI"/>
                <w:lang w:val="fr-FR"/>
              </w:rPr>
              <w:t xml:space="preserve">% </w:t>
            </w:r>
            <w:r w:rsidR="00874B23" w:rsidRPr="0012041F">
              <w:rPr>
                <w:rFonts w:cs="Segoe UI"/>
                <w:lang w:val="fr-FR"/>
              </w:rPr>
              <w:t>du total des</w:t>
            </w:r>
            <w:r w:rsidR="00AF37E1">
              <w:rPr>
                <w:rFonts w:cs="Segoe UI"/>
                <w:lang w:val="fr-FR"/>
              </w:rPr>
              <w:t xml:space="preserve"> </w:t>
            </w:r>
            <w:r w:rsidR="00874B23" w:rsidRPr="0012041F">
              <w:rPr>
                <w:rFonts w:cs="Segoe UI"/>
                <w:lang w:val="fr-FR"/>
              </w:rPr>
              <w:t>parts</w:t>
            </w:r>
            <w:r w:rsidR="00B00564" w:rsidRPr="0012041F">
              <w:rPr>
                <w:rFonts w:cs="Segoe UI"/>
                <w:lang w:val="fr-FR"/>
              </w:rPr>
              <w:t>)</w:t>
            </w:r>
            <w:r w:rsidRPr="0012041F">
              <w:rPr>
                <w:rFonts w:cs="Segoe UI"/>
                <w:lang w:val="fr-FR"/>
              </w:rPr>
              <w:t xml:space="preserve"> </w:t>
            </w:r>
          </w:p>
          <w:p w14:paraId="53DD8E8B" w14:textId="0D6519FE" w:rsidR="00C865A2" w:rsidRPr="0012041F" w:rsidRDefault="00874B23" w:rsidP="00462855">
            <w:pPr>
              <w:jc w:val="both"/>
              <w:rPr>
                <w:rFonts w:cs="Segoe UI"/>
                <w:lang w:val="fr-FR"/>
              </w:rPr>
            </w:pPr>
            <w:r w:rsidRPr="0012041F">
              <w:rPr>
                <w:rFonts w:cs="Segoe UI"/>
                <w:lang w:val="fr-FR"/>
              </w:rPr>
              <w:t>Les actionnaires A sont</w:t>
            </w:r>
            <w:r w:rsidR="00AF37E1">
              <w:rPr>
                <w:rFonts w:cs="Segoe UI"/>
                <w:lang w:val="fr-FR"/>
              </w:rPr>
              <w:t xml:space="preserve"> les Éts Fr. Colruyt SA</w:t>
            </w:r>
            <w:r w:rsidR="00C865A2" w:rsidRPr="0012041F">
              <w:rPr>
                <w:rFonts w:cs="Segoe UI"/>
                <w:lang w:val="fr-FR"/>
              </w:rPr>
              <w:t xml:space="preserve"> e</w:t>
            </w:r>
            <w:r w:rsidRPr="0012041F">
              <w:rPr>
                <w:rFonts w:cs="Segoe UI"/>
                <w:lang w:val="fr-FR"/>
              </w:rPr>
              <w:t>t</w:t>
            </w:r>
            <w:r w:rsidR="00AF37E1">
              <w:rPr>
                <w:rFonts w:cs="Segoe UI"/>
                <w:lang w:val="fr-FR"/>
              </w:rPr>
              <w:t xml:space="preserve"> Colruyt Group Services SA</w:t>
            </w:r>
            <w:r w:rsidR="00C865A2" w:rsidRPr="0012041F">
              <w:rPr>
                <w:rFonts w:cs="Segoe UI"/>
                <w:lang w:val="fr-FR"/>
              </w:rPr>
              <w:t xml:space="preserve">, </w:t>
            </w:r>
            <w:r w:rsidRPr="0012041F">
              <w:rPr>
                <w:rFonts w:cs="Segoe UI"/>
                <w:lang w:val="fr-FR"/>
              </w:rPr>
              <w:t>détenant respectivement</w:t>
            </w:r>
            <w:r w:rsidR="00C865A2" w:rsidRPr="0012041F">
              <w:rPr>
                <w:rFonts w:cs="Segoe UI"/>
                <w:lang w:val="fr-FR"/>
              </w:rPr>
              <w:t xml:space="preserve"> 267 </w:t>
            </w:r>
            <w:r w:rsidRPr="0012041F">
              <w:rPr>
                <w:rFonts w:cs="Segoe UI"/>
                <w:lang w:val="fr-FR"/>
              </w:rPr>
              <w:t xml:space="preserve">et </w:t>
            </w:r>
            <w:r w:rsidR="00C865A2" w:rsidRPr="0012041F">
              <w:rPr>
                <w:rFonts w:cs="Segoe UI"/>
                <w:lang w:val="fr-FR"/>
              </w:rPr>
              <w:t xml:space="preserve">133 </w:t>
            </w:r>
            <w:r w:rsidRPr="0012041F">
              <w:rPr>
                <w:rFonts w:cs="Segoe UI"/>
                <w:lang w:val="fr-FR"/>
              </w:rPr>
              <w:t>parts A</w:t>
            </w:r>
            <w:r w:rsidR="00C865A2" w:rsidRPr="0012041F">
              <w:rPr>
                <w:rFonts w:cs="Segoe UI"/>
                <w:lang w:val="fr-FR"/>
              </w:rPr>
              <w:t>.</w:t>
            </w:r>
          </w:p>
          <w:p w14:paraId="3CE4F932" w14:textId="5CCDEA1B" w:rsidR="00E74063" w:rsidRPr="0012041F" w:rsidRDefault="00AF37E1" w:rsidP="00462855">
            <w:pPr>
              <w:jc w:val="both"/>
              <w:rPr>
                <w:rFonts w:cs="Segoe UI"/>
                <w:b/>
                <w:i/>
                <w:lang w:val="fr-FR"/>
              </w:rPr>
            </w:pPr>
            <w:r>
              <w:rPr>
                <w:rFonts w:cs="Segoe UI"/>
                <w:lang w:val="fr-FR"/>
              </w:rPr>
              <w:t>Aucun actionnaire</w:t>
            </w:r>
            <w:r w:rsidR="00CF1AF6" w:rsidRPr="0012041F">
              <w:rPr>
                <w:rFonts w:cs="Segoe UI"/>
                <w:lang w:val="fr-FR"/>
              </w:rPr>
              <w:t xml:space="preserve"> A ou B </w:t>
            </w:r>
            <w:r>
              <w:rPr>
                <w:rFonts w:cs="Segoe UI"/>
                <w:lang w:val="fr-FR"/>
              </w:rPr>
              <w:t>ne détient</w:t>
            </w:r>
            <w:r w:rsidR="00CF1AF6" w:rsidRPr="0012041F">
              <w:rPr>
                <w:rFonts w:cs="Segoe UI"/>
                <w:lang w:val="fr-FR"/>
              </w:rPr>
              <w:t xml:space="preserve"> </w:t>
            </w:r>
            <w:r w:rsidR="00AB4616">
              <w:rPr>
                <w:rFonts w:cs="Segoe UI"/>
                <w:lang w:val="fr-FR"/>
              </w:rPr>
              <w:t>un pourcentage de</w:t>
            </w:r>
            <w:r w:rsidR="00CF1AF6" w:rsidRPr="0012041F">
              <w:rPr>
                <w:rFonts w:cs="Segoe UI"/>
                <w:lang w:val="fr-FR"/>
              </w:rPr>
              <w:t xml:space="preserve"> plus </w:t>
            </w:r>
            <w:r>
              <w:rPr>
                <w:rFonts w:cs="Segoe UI"/>
                <w:lang w:val="fr-FR"/>
              </w:rPr>
              <w:t>de 5 </w:t>
            </w:r>
            <w:r w:rsidR="00E74063" w:rsidRPr="0012041F">
              <w:rPr>
                <w:rFonts w:cs="Segoe UI"/>
                <w:lang w:val="fr-FR"/>
              </w:rPr>
              <w:t xml:space="preserve">% </w:t>
            </w:r>
            <w:r w:rsidR="00CF1AF6" w:rsidRPr="0012041F">
              <w:rPr>
                <w:rFonts w:cs="Segoe UI"/>
                <w:lang w:val="fr-FR"/>
              </w:rPr>
              <w:t>du total des parts d’Eoly Coopération SC.</w:t>
            </w:r>
            <w:r w:rsidR="00F67732" w:rsidRPr="0012041F">
              <w:rPr>
                <w:rFonts w:cs="Segoe UI"/>
                <w:lang w:val="fr-FR"/>
              </w:rPr>
              <w:t xml:space="preserve"> </w:t>
            </w:r>
          </w:p>
          <w:p w14:paraId="59195DD6" w14:textId="27D2AE89" w:rsidR="00245BEC" w:rsidRPr="0012041F" w:rsidRDefault="00245BEC" w:rsidP="00245BEC">
            <w:pPr>
              <w:rPr>
                <w:rFonts w:cs="Segoe UI"/>
                <w:b/>
                <w:lang w:val="fr-FR"/>
              </w:rPr>
            </w:pPr>
          </w:p>
        </w:tc>
      </w:tr>
      <w:tr w:rsidR="00245BEC" w:rsidRPr="00713671" w14:paraId="715F36A8" w14:textId="77777777" w:rsidTr="007B64C7">
        <w:tc>
          <w:tcPr>
            <w:tcW w:w="3681" w:type="dxa"/>
          </w:tcPr>
          <w:p w14:paraId="1A213982" w14:textId="3D87F81A" w:rsidR="00245BEC" w:rsidRPr="0012041F" w:rsidRDefault="00245BEC" w:rsidP="00245BEC">
            <w:pPr>
              <w:rPr>
                <w:rFonts w:cs="Segoe UI"/>
                <w:b/>
                <w:lang w:val="fr-FR"/>
              </w:rPr>
            </w:pPr>
            <w:r w:rsidRPr="0012041F">
              <w:rPr>
                <w:rFonts w:cs="Segoe UI"/>
                <w:b/>
                <w:lang w:val="fr-FR"/>
              </w:rPr>
              <w:t xml:space="preserve">4. </w:t>
            </w:r>
            <w:r w:rsidR="00AB4616">
              <w:rPr>
                <w:rFonts w:cs="Segoe UI"/>
                <w:b/>
                <w:lang w:val="fr-FR"/>
              </w:rPr>
              <w:t>Opérations</w:t>
            </w:r>
            <w:r w:rsidR="00CF1AF6" w:rsidRPr="0012041F">
              <w:rPr>
                <w:rFonts w:cs="Segoe UI"/>
                <w:b/>
                <w:lang w:val="fr-FR"/>
              </w:rPr>
              <w:t xml:space="preserve"> entre </w:t>
            </w:r>
            <w:r w:rsidR="00AB4616">
              <w:rPr>
                <w:rFonts w:cs="Segoe UI"/>
                <w:b/>
                <w:lang w:val="fr-FR"/>
              </w:rPr>
              <w:t>l’émetteur</w:t>
            </w:r>
            <w:r w:rsidR="00CF1AF6" w:rsidRPr="0012041F">
              <w:rPr>
                <w:rFonts w:cs="Segoe UI"/>
                <w:b/>
                <w:lang w:val="fr-FR"/>
              </w:rPr>
              <w:t xml:space="preserve"> et les personnes visées </w:t>
            </w:r>
            <w:r w:rsidR="00AB4616">
              <w:rPr>
                <w:rFonts w:cs="Segoe UI"/>
                <w:b/>
                <w:lang w:val="fr-FR"/>
              </w:rPr>
              <w:t>au</w:t>
            </w:r>
            <w:r w:rsidR="00CF1AF6" w:rsidRPr="0012041F">
              <w:rPr>
                <w:rFonts w:cs="Segoe UI"/>
                <w:b/>
                <w:lang w:val="fr-FR"/>
              </w:rPr>
              <w:t xml:space="preserve"> point précéde</w:t>
            </w:r>
            <w:r w:rsidR="00AB4616">
              <w:rPr>
                <w:rFonts w:cs="Segoe UI"/>
                <w:b/>
                <w:lang w:val="fr-FR"/>
              </w:rPr>
              <w:t>nt et/ou d’autres parties liées</w:t>
            </w:r>
          </w:p>
          <w:p w14:paraId="36B2EC42" w14:textId="77777777" w:rsidR="00245BEC" w:rsidRPr="0012041F" w:rsidRDefault="00245BEC" w:rsidP="00245BEC">
            <w:pPr>
              <w:rPr>
                <w:rFonts w:cs="Segoe UI"/>
                <w:b/>
                <w:highlight w:val="green"/>
                <w:lang w:val="fr-FR"/>
              </w:rPr>
            </w:pPr>
          </w:p>
        </w:tc>
        <w:tc>
          <w:tcPr>
            <w:tcW w:w="5607" w:type="dxa"/>
          </w:tcPr>
          <w:p w14:paraId="255B1C8C" w14:textId="5FDC7594" w:rsidR="000722F0" w:rsidRPr="0012041F" w:rsidRDefault="00245BEC" w:rsidP="003923D4">
            <w:pPr>
              <w:jc w:val="both"/>
              <w:rPr>
                <w:rFonts w:cs="Segoe UI"/>
                <w:lang w:val="fr-FR"/>
              </w:rPr>
            </w:pPr>
            <w:r w:rsidRPr="0012041F">
              <w:rPr>
                <w:rFonts w:cs="Segoe UI"/>
                <w:lang w:val="fr-FR"/>
              </w:rPr>
              <w:t xml:space="preserve">Eoly </w:t>
            </w:r>
            <w:r w:rsidR="00CF1AF6" w:rsidRPr="0012041F">
              <w:rPr>
                <w:rFonts w:cs="Segoe UI"/>
                <w:lang w:val="fr-FR"/>
              </w:rPr>
              <w:t xml:space="preserve">Coopération SC a conclu </w:t>
            </w:r>
            <w:r w:rsidR="00AB4616">
              <w:rPr>
                <w:rFonts w:cs="Segoe UI"/>
                <w:lang w:val="fr-FR"/>
              </w:rPr>
              <w:t>un accord de coopération</w:t>
            </w:r>
            <w:r w:rsidR="00CF1AF6" w:rsidRPr="0012041F">
              <w:rPr>
                <w:rFonts w:cs="Segoe UI"/>
                <w:lang w:val="fr-FR"/>
              </w:rPr>
              <w:t xml:space="preserve"> avec Eoly Energy SA</w:t>
            </w:r>
            <w:r w:rsidR="00AB4616">
              <w:rPr>
                <w:rFonts w:cs="Segoe UI"/>
                <w:lang w:val="fr-FR"/>
              </w:rPr>
              <w:t>.</w:t>
            </w:r>
            <w:r w:rsidRPr="0012041F">
              <w:rPr>
                <w:rFonts w:cs="Segoe UI"/>
                <w:lang w:val="fr-FR"/>
              </w:rPr>
              <w:t xml:space="preserve"> </w:t>
            </w:r>
          </w:p>
          <w:p w14:paraId="76A335C4" w14:textId="77777777" w:rsidR="000722F0" w:rsidRPr="0012041F" w:rsidRDefault="000722F0" w:rsidP="003923D4">
            <w:pPr>
              <w:jc w:val="both"/>
              <w:rPr>
                <w:rFonts w:cs="Segoe UI"/>
                <w:lang w:val="fr-FR"/>
              </w:rPr>
            </w:pPr>
          </w:p>
          <w:p w14:paraId="5C44C04A" w14:textId="5AC7B24F" w:rsidR="00245BEC" w:rsidRPr="0012041F" w:rsidRDefault="00AB4616" w:rsidP="00926A4E">
            <w:pPr>
              <w:jc w:val="both"/>
              <w:rPr>
                <w:rFonts w:cs="Segoe UI"/>
                <w:lang w:val="fr-FR"/>
              </w:rPr>
            </w:pPr>
            <w:r>
              <w:rPr>
                <w:rFonts w:cs="Segoe UI"/>
                <w:lang w:val="fr-FR"/>
              </w:rPr>
              <w:t xml:space="preserve">L’accord de coopération </w:t>
            </w:r>
            <w:r w:rsidR="00CF1AF6" w:rsidRPr="0012041F">
              <w:rPr>
                <w:rFonts w:cs="Segoe UI"/>
                <w:lang w:val="fr-FR"/>
              </w:rPr>
              <w:t>prévo</w:t>
            </w:r>
            <w:r>
              <w:rPr>
                <w:rFonts w:cs="Segoe UI"/>
                <w:lang w:val="fr-FR"/>
              </w:rPr>
              <w:t>it un principe de mutualisation</w:t>
            </w:r>
            <w:r w:rsidR="00CF1AF6" w:rsidRPr="0012041F">
              <w:rPr>
                <w:rFonts w:cs="Segoe UI"/>
                <w:lang w:val="fr-FR"/>
              </w:rPr>
              <w:t xml:space="preserve">, </w:t>
            </w:r>
            <w:r>
              <w:rPr>
                <w:rFonts w:cs="Segoe UI"/>
                <w:lang w:val="fr-FR"/>
              </w:rPr>
              <w:t>selon lequel</w:t>
            </w:r>
            <w:r w:rsidR="00CF1AF6" w:rsidRPr="0012041F">
              <w:rPr>
                <w:rFonts w:cs="Segoe UI"/>
                <w:lang w:val="fr-FR"/>
              </w:rPr>
              <w:t xml:space="preserve"> les deux parties </w:t>
            </w:r>
            <w:r>
              <w:rPr>
                <w:rFonts w:cs="Segoe UI"/>
                <w:lang w:val="fr-FR"/>
              </w:rPr>
              <w:t>souhaitent répartir proportionnellement entre elles</w:t>
            </w:r>
            <w:r w:rsidR="00CF1AF6" w:rsidRPr="0012041F">
              <w:rPr>
                <w:rFonts w:cs="Segoe UI"/>
                <w:lang w:val="fr-FR"/>
              </w:rPr>
              <w:t xml:space="preserve"> les revenus (</w:t>
            </w:r>
            <w:r>
              <w:rPr>
                <w:rFonts w:cs="Segoe UI"/>
                <w:lang w:val="fr-FR"/>
              </w:rPr>
              <w:t>relatifs à la vente d</w:t>
            </w:r>
            <w:r w:rsidR="00CF1AF6" w:rsidRPr="0012041F">
              <w:rPr>
                <w:rFonts w:cs="Segoe UI"/>
                <w:lang w:val="fr-FR"/>
              </w:rPr>
              <w:t xml:space="preserve">’électricité, </w:t>
            </w:r>
            <w:r>
              <w:rPr>
                <w:rFonts w:cs="Segoe UI"/>
                <w:lang w:val="fr-FR"/>
              </w:rPr>
              <w:t>aux</w:t>
            </w:r>
            <w:r w:rsidR="00CF1AF6" w:rsidRPr="0012041F">
              <w:rPr>
                <w:rFonts w:cs="Segoe UI"/>
                <w:lang w:val="fr-FR"/>
              </w:rPr>
              <w:t xml:space="preserve"> certificats verts et </w:t>
            </w:r>
            <w:r>
              <w:rPr>
                <w:rFonts w:cs="Segoe UI"/>
                <w:lang w:val="fr-FR"/>
              </w:rPr>
              <w:t>aux</w:t>
            </w:r>
            <w:r w:rsidR="00CF1AF6" w:rsidRPr="0012041F">
              <w:rPr>
                <w:rFonts w:cs="Segoe UI"/>
                <w:lang w:val="fr-FR"/>
              </w:rPr>
              <w:t xml:space="preserve"> garanties d’origine)</w:t>
            </w:r>
            <w:r>
              <w:rPr>
                <w:rFonts w:cs="Segoe UI"/>
                <w:lang w:val="fr-FR"/>
              </w:rPr>
              <w:t xml:space="preserve">, </w:t>
            </w:r>
            <w:r w:rsidR="00CF1AF6" w:rsidRPr="0012041F">
              <w:rPr>
                <w:rFonts w:cs="Segoe UI"/>
                <w:lang w:val="fr-FR"/>
              </w:rPr>
              <w:t>coûts et risques du projet éolien</w:t>
            </w:r>
            <w:r w:rsidR="00245BEC" w:rsidRPr="0012041F">
              <w:rPr>
                <w:rFonts w:cs="Segoe UI"/>
                <w:lang w:val="fr-FR"/>
              </w:rPr>
              <w:t xml:space="preserve"> </w:t>
            </w:r>
            <w:r w:rsidR="00F204DF" w:rsidRPr="0012041F">
              <w:rPr>
                <w:rFonts w:cs="Segoe UI"/>
                <w:lang w:val="fr-FR"/>
              </w:rPr>
              <w:t xml:space="preserve">dans lequel </w:t>
            </w:r>
            <w:r>
              <w:rPr>
                <w:rFonts w:cs="Segoe UI"/>
                <w:lang w:val="fr-FR"/>
              </w:rPr>
              <w:t xml:space="preserve">elles </w:t>
            </w:r>
            <w:r w:rsidR="00F204DF" w:rsidRPr="0012041F">
              <w:rPr>
                <w:rFonts w:cs="Segoe UI"/>
                <w:lang w:val="fr-FR"/>
              </w:rPr>
              <w:t>investissent</w:t>
            </w:r>
            <w:r w:rsidR="00245BEC" w:rsidRPr="0012041F">
              <w:rPr>
                <w:rFonts w:cs="Segoe UI"/>
                <w:lang w:val="fr-FR"/>
              </w:rPr>
              <w:t xml:space="preserve"> </w:t>
            </w:r>
            <w:r>
              <w:rPr>
                <w:rFonts w:cs="Segoe UI"/>
                <w:lang w:val="fr-FR"/>
              </w:rPr>
              <w:t xml:space="preserve">ensemble </w:t>
            </w:r>
            <w:r w:rsidR="00F204DF" w:rsidRPr="0012041F">
              <w:rPr>
                <w:rFonts w:cs="Segoe UI"/>
                <w:lang w:val="fr-FR"/>
              </w:rPr>
              <w:t>à partir de la date de l’obtention des permis définitifs (début de la phase de construction).</w:t>
            </w:r>
            <w:r>
              <w:rPr>
                <w:rFonts w:cs="Segoe UI"/>
                <w:lang w:val="fr-FR"/>
              </w:rPr>
              <w:t xml:space="preserve"> </w:t>
            </w:r>
            <w:r w:rsidR="00F204DF" w:rsidRPr="0012041F">
              <w:rPr>
                <w:rFonts w:cs="Segoe UI"/>
                <w:lang w:val="fr-FR"/>
              </w:rPr>
              <w:t xml:space="preserve">La répartition proportionnelle </w:t>
            </w:r>
            <w:r>
              <w:rPr>
                <w:rFonts w:cs="Segoe UI"/>
                <w:lang w:val="fr-FR"/>
              </w:rPr>
              <w:t>se fera sur la base du</w:t>
            </w:r>
            <w:r w:rsidR="00F204DF" w:rsidRPr="0012041F">
              <w:rPr>
                <w:rFonts w:cs="Segoe UI"/>
                <w:lang w:val="fr-FR"/>
              </w:rPr>
              <w:t xml:space="preserve"> nombre d’éoliennes </w:t>
            </w:r>
            <w:r>
              <w:rPr>
                <w:rFonts w:cs="Segoe UI"/>
                <w:lang w:val="fr-FR"/>
              </w:rPr>
              <w:t xml:space="preserve">détenues par chaque partie </w:t>
            </w:r>
            <w:r w:rsidR="00F204DF" w:rsidRPr="0012041F">
              <w:rPr>
                <w:rFonts w:cs="Segoe UI"/>
                <w:lang w:val="fr-FR"/>
              </w:rPr>
              <w:t xml:space="preserve">(dans le </w:t>
            </w:r>
            <w:r>
              <w:rPr>
                <w:rFonts w:cs="Segoe UI"/>
                <w:lang w:val="fr-FR"/>
              </w:rPr>
              <w:t xml:space="preserve">cadre de ce </w:t>
            </w:r>
            <w:r w:rsidR="00F204DF" w:rsidRPr="0012041F">
              <w:rPr>
                <w:rFonts w:cs="Segoe UI"/>
                <w:lang w:val="fr-FR"/>
              </w:rPr>
              <w:t>même projet éol</w:t>
            </w:r>
            <w:r>
              <w:rPr>
                <w:rFonts w:cs="Segoe UI"/>
                <w:lang w:val="fr-FR"/>
              </w:rPr>
              <w:t>ien)</w:t>
            </w:r>
            <w:r w:rsidR="00F204DF" w:rsidRPr="0012041F">
              <w:rPr>
                <w:rFonts w:cs="Segoe UI"/>
                <w:lang w:val="fr-FR"/>
              </w:rPr>
              <w:t>.</w:t>
            </w:r>
            <w:r w:rsidR="00245BEC" w:rsidRPr="0012041F">
              <w:rPr>
                <w:rFonts w:cs="Segoe UI"/>
                <w:lang w:val="fr-FR"/>
              </w:rPr>
              <w:t xml:space="preserve"> </w:t>
            </w:r>
          </w:p>
          <w:p w14:paraId="018E34BC" w14:textId="77777777" w:rsidR="007F5A8E" w:rsidRPr="0012041F" w:rsidRDefault="007F5A8E" w:rsidP="00926A4E">
            <w:pPr>
              <w:jc w:val="both"/>
              <w:rPr>
                <w:rFonts w:cs="Segoe UI"/>
                <w:lang w:val="fr-FR"/>
              </w:rPr>
            </w:pPr>
          </w:p>
          <w:p w14:paraId="13D6ED95" w14:textId="77777777" w:rsidR="000722F0" w:rsidRDefault="00AB4616" w:rsidP="00AB4616">
            <w:pPr>
              <w:jc w:val="both"/>
              <w:rPr>
                <w:rFonts w:cs="Segoe UI"/>
                <w:lang w:val="fr-FR"/>
              </w:rPr>
            </w:pPr>
            <w:r>
              <w:rPr>
                <w:rFonts w:cs="Segoe UI"/>
                <w:lang w:val="fr-FR"/>
              </w:rPr>
              <w:t>Par l’accord de coopération,</w:t>
            </w:r>
            <w:r w:rsidR="00F204DF" w:rsidRPr="0012041F">
              <w:rPr>
                <w:rFonts w:cs="Segoe UI"/>
                <w:lang w:val="fr-FR"/>
              </w:rPr>
              <w:t xml:space="preserve"> Eoly Coopération SC a mandaté Eoly Energy SA</w:t>
            </w:r>
            <w:r w:rsidR="000722F0" w:rsidRPr="0012041F">
              <w:rPr>
                <w:rFonts w:cs="Segoe UI"/>
                <w:lang w:val="fr-FR"/>
              </w:rPr>
              <w:t xml:space="preserve"> </w:t>
            </w:r>
            <w:r>
              <w:rPr>
                <w:rFonts w:cs="Segoe UI"/>
                <w:lang w:val="fr-FR"/>
              </w:rPr>
              <w:t>pour la gestion des</w:t>
            </w:r>
            <w:r w:rsidR="00F204DF" w:rsidRPr="0012041F">
              <w:rPr>
                <w:rFonts w:cs="Segoe UI"/>
                <w:lang w:val="fr-FR"/>
              </w:rPr>
              <w:t xml:space="preserve"> éoliennes.</w:t>
            </w:r>
            <w:r w:rsidR="000722F0" w:rsidRPr="0012041F">
              <w:rPr>
                <w:rFonts w:cs="Segoe UI"/>
                <w:lang w:val="fr-FR"/>
              </w:rPr>
              <w:t xml:space="preserve"> </w:t>
            </w:r>
            <w:r w:rsidR="00F204DF" w:rsidRPr="0012041F">
              <w:rPr>
                <w:rFonts w:cs="Segoe UI"/>
                <w:lang w:val="fr-FR"/>
              </w:rPr>
              <w:t>L’</w:t>
            </w:r>
            <w:r w:rsidR="000E2899" w:rsidRPr="0012041F">
              <w:rPr>
                <w:rFonts w:cs="Segoe UI"/>
                <w:lang w:val="fr-FR"/>
              </w:rPr>
              <w:t>électricité</w:t>
            </w:r>
            <w:r w:rsidR="00F204DF" w:rsidRPr="0012041F">
              <w:rPr>
                <w:rFonts w:cs="Segoe UI"/>
                <w:lang w:val="fr-FR"/>
              </w:rPr>
              <w:t xml:space="preserve"> produite par l’éolienne WT3 (Rebaix) sera vendu</w:t>
            </w:r>
            <w:r>
              <w:rPr>
                <w:rFonts w:cs="Segoe UI"/>
                <w:lang w:val="fr-FR"/>
              </w:rPr>
              <w:t>e</w:t>
            </w:r>
            <w:r w:rsidR="00F204DF" w:rsidRPr="0012041F">
              <w:rPr>
                <w:rFonts w:cs="Segoe UI"/>
                <w:lang w:val="fr-FR"/>
              </w:rPr>
              <w:t xml:space="preserve"> exclusivement à Eoly SA aux conditions du marché.</w:t>
            </w:r>
            <w:r w:rsidR="000E2899">
              <w:rPr>
                <w:rFonts w:cs="Segoe UI"/>
                <w:lang w:val="fr-FR"/>
              </w:rPr>
              <w:t xml:space="preserve"> Eoly </w:t>
            </w:r>
            <w:r w:rsidR="00F204DF" w:rsidRPr="0012041F">
              <w:rPr>
                <w:rFonts w:cs="Segoe UI"/>
                <w:lang w:val="fr-FR"/>
              </w:rPr>
              <w:t>SA vend</w:t>
            </w:r>
            <w:r>
              <w:rPr>
                <w:rFonts w:cs="Segoe UI"/>
                <w:lang w:val="fr-FR"/>
              </w:rPr>
              <w:t>ra</w:t>
            </w:r>
            <w:r w:rsidR="00F204DF" w:rsidRPr="0012041F">
              <w:rPr>
                <w:rFonts w:cs="Segoe UI"/>
                <w:lang w:val="fr-FR"/>
              </w:rPr>
              <w:t xml:space="preserve"> également les certificats verts et les garanties d’origine sur le marché spécialisé.</w:t>
            </w:r>
            <w:r w:rsidR="000722F0" w:rsidRPr="0012041F">
              <w:rPr>
                <w:rFonts w:cs="Segoe UI"/>
                <w:lang w:val="fr-FR"/>
              </w:rPr>
              <w:t xml:space="preserve"> </w:t>
            </w:r>
          </w:p>
          <w:p w14:paraId="091E7AF1" w14:textId="11B2CFB4" w:rsidR="00865845" w:rsidRPr="0012041F" w:rsidRDefault="00865845" w:rsidP="00AB4616">
            <w:pPr>
              <w:jc w:val="both"/>
              <w:rPr>
                <w:rFonts w:cs="Segoe UI"/>
                <w:lang w:val="fr-FR"/>
              </w:rPr>
            </w:pPr>
          </w:p>
        </w:tc>
      </w:tr>
      <w:tr w:rsidR="00245BEC" w14:paraId="734577EF" w14:textId="77777777" w:rsidTr="007B64C7">
        <w:tc>
          <w:tcPr>
            <w:tcW w:w="3681" w:type="dxa"/>
          </w:tcPr>
          <w:p w14:paraId="6CC0B354" w14:textId="12D78FD1" w:rsidR="00245BEC" w:rsidRPr="0012041F" w:rsidRDefault="00245BEC" w:rsidP="00865845">
            <w:pPr>
              <w:rPr>
                <w:rFonts w:cs="Segoe UI"/>
                <w:b/>
                <w:lang w:val="fr-FR"/>
              </w:rPr>
            </w:pPr>
            <w:r w:rsidRPr="0012041F">
              <w:rPr>
                <w:rFonts w:cs="Segoe UI"/>
                <w:b/>
                <w:lang w:val="fr-FR"/>
              </w:rPr>
              <w:t>5. Identit</w:t>
            </w:r>
            <w:r w:rsidR="00F204DF" w:rsidRPr="0012041F">
              <w:rPr>
                <w:rFonts w:cs="Segoe UI"/>
                <w:b/>
                <w:lang w:val="fr-FR"/>
              </w:rPr>
              <w:t xml:space="preserve">é des membres de l’organe légal d’administration </w:t>
            </w:r>
            <w:r w:rsidR="00865845">
              <w:rPr>
                <w:rFonts w:cs="Segoe UI"/>
                <w:b/>
                <w:lang w:val="fr-FR"/>
              </w:rPr>
              <w:t>de l’émetteur</w:t>
            </w:r>
          </w:p>
        </w:tc>
        <w:tc>
          <w:tcPr>
            <w:tcW w:w="5607" w:type="dxa"/>
          </w:tcPr>
          <w:p w14:paraId="25318B57" w14:textId="66ADBB2D" w:rsidR="00245BEC" w:rsidRPr="0012041F" w:rsidRDefault="00865845" w:rsidP="00462855">
            <w:pPr>
              <w:jc w:val="both"/>
              <w:rPr>
                <w:rFonts w:cs="Segoe UI"/>
                <w:lang w:val="fr-FR"/>
              </w:rPr>
            </w:pPr>
            <w:r>
              <w:rPr>
                <w:rFonts w:cs="Segoe UI"/>
                <w:lang w:val="fr-FR"/>
              </w:rPr>
              <w:t>À</w:t>
            </w:r>
            <w:r w:rsidR="00F204DF" w:rsidRPr="0012041F">
              <w:rPr>
                <w:rFonts w:cs="Segoe UI"/>
                <w:lang w:val="fr-FR"/>
              </w:rPr>
              <w:t xml:space="preserve"> la date de cette note d’information</w:t>
            </w:r>
            <w:r>
              <w:rPr>
                <w:rFonts w:cs="Segoe UI"/>
                <w:lang w:val="fr-FR"/>
              </w:rPr>
              <w:t>, le Conseil d’a</w:t>
            </w:r>
            <w:r w:rsidR="00F204DF" w:rsidRPr="0012041F">
              <w:rPr>
                <w:rFonts w:cs="Segoe UI"/>
                <w:lang w:val="fr-FR"/>
              </w:rPr>
              <w:t xml:space="preserve">dministration d’Eoly Coopération </w:t>
            </w:r>
            <w:r>
              <w:rPr>
                <w:rFonts w:cs="Segoe UI"/>
                <w:lang w:val="fr-FR"/>
              </w:rPr>
              <w:t xml:space="preserve">SC </w:t>
            </w:r>
            <w:r w:rsidR="00F204DF" w:rsidRPr="0012041F">
              <w:rPr>
                <w:rFonts w:cs="Segoe UI"/>
                <w:lang w:val="fr-FR"/>
              </w:rPr>
              <w:t>est composé de</w:t>
            </w:r>
            <w:r>
              <w:rPr>
                <w:rFonts w:cs="Segoe UI"/>
                <w:lang w:val="fr-FR"/>
              </w:rPr>
              <w:t> </w:t>
            </w:r>
            <w:r w:rsidR="00F204DF" w:rsidRPr="0012041F">
              <w:rPr>
                <w:rFonts w:cs="Segoe UI"/>
                <w:lang w:val="fr-FR"/>
              </w:rPr>
              <w:t>:</w:t>
            </w:r>
          </w:p>
          <w:p w14:paraId="20C00CEC" w14:textId="77777777" w:rsidR="00245BEC" w:rsidRPr="0012041F" w:rsidRDefault="00245BEC" w:rsidP="00462855">
            <w:pPr>
              <w:jc w:val="both"/>
              <w:rPr>
                <w:rFonts w:cs="Segoe UI"/>
                <w:lang w:val="fr-FR"/>
              </w:rPr>
            </w:pPr>
          </w:p>
          <w:p w14:paraId="03D20AA6" w14:textId="4C9BFA00" w:rsidR="00245BEC" w:rsidRPr="0012041F" w:rsidRDefault="00245BEC" w:rsidP="00462855">
            <w:pPr>
              <w:ind w:left="184" w:hanging="184"/>
              <w:jc w:val="both"/>
              <w:rPr>
                <w:rFonts w:cs="Segoe UI"/>
                <w:lang w:val="fr-FR"/>
              </w:rPr>
            </w:pPr>
            <w:r w:rsidRPr="0012041F">
              <w:rPr>
                <w:rFonts w:cs="Segoe UI"/>
                <w:lang w:val="fr-FR"/>
              </w:rPr>
              <w:t xml:space="preserve">4 </w:t>
            </w:r>
            <w:r w:rsidR="00865845">
              <w:rPr>
                <w:rFonts w:cs="Segoe UI"/>
                <w:lang w:val="fr-FR"/>
              </w:rPr>
              <w:t>administrateurs « </w:t>
            </w:r>
            <w:r w:rsidRPr="0012041F">
              <w:rPr>
                <w:rFonts w:cs="Segoe UI"/>
                <w:lang w:val="fr-FR"/>
              </w:rPr>
              <w:t>A</w:t>
            </w:r>
            <w:r w:rsidR="00865845">
              <w:rPr>
                <w:rFonts w:cs="Segoe UI"/>
                <w:lang w:val="fr-FR"/>
              </w:rPr>
              <w:t> »</w:t>
            </w:r>
            <w:r w:rsidRPr="0012041F">
              <w:rPr>
                <w:rFonts w:cs="Segoe UI"/>
                <w:lang w:val="fr-FR"/>
              </w:rPr>
              <w:t xml:space="preserve"> </w:t>
            </w:r>
            <w:r w:rsidR="00C01551" w:rsidRPr="0012041F">
              <w:rPr>
                <w:rFonts w:cs="Segoe UI"/>
                <w:lang w:val="fr-FR"/>
              </w:rPr>
              <w:t>désignés par les assoc</w:t>
            </w:r>
            <w:r w:rsidR="00865845">
              <w:rPr>
                <w:rFonts w:cs="Segoe UI"/>
                <w:lang w:val="fr-FR"/>
              </w:rPr>
              <w:t>iés « A »</w:t>
            </w:r>
            <w:r w:rsidR="00C01551" w:rsidRPr="0012041F">
              <w:rPr>
                <w:rFonts w:cs="Segoe UI"/>
                <w:lang w:val="fr-FR"/>
              </w:rPr>
              <w:t xml:space="preserve">, </w:t>
            </w:r>
            <w:r w:rsidR="00865845">
              <w:rPr>
                <w:rFonts w:cs="Segoe UI"/>
                <w:lang w:val="fr-FR"/>
              </w:rPr>
              <w:t>soit </w:t>
            </w:r>
            <w:r w:rsidRPr="0012041F">
              <w:rPr>
                <w:rFonts w:cs="Segoe UI"/>
                <w:lang w:val="fr-FR"/>
              </w:rPr>
              <w:t xml:space="preserve">: </w:t>
            </w:r>
          </w:p>
          <w:p w14:paraId="2BEF21DA" w14:textId="77777777" w:rsidR="00245BEC" w:rsidRPr="00D45043" w:rsidRDefault="00245BEC" w:rsidP="00245BEC">
            <w:pPr>
              <w:pStyle w:val="ListParagraph"/>
              <w:numPr>
                <w:ilvl w:val="0"/>
                <w:numId w:val="28"/>
              </w:numPr>
              <w:ind w:left="325" w:hanging="141"/>
              <w:rPr>
                <w:rFonts w:cs="Segoe UI"/>
              </w:rPr>
            </w:pPr>
            <w:r w:rsidRPr="00D45043">
              <w:rPr>
                <w:rFonts w:cs="Segoe UI"/>
              </w:rPr>
              <w:t>Piet Colruyt</w:t>
            </w:r>
          </w:p>
          <w:p w14:paraId="0FF26DBB" w14:textId="77777777" w:rsidR="00245BEC" w:rsidRPr="00D45043" w:rsidRDefault="00245BEC" w:rsidP="00245BEC">
            <w:pPr>
              <w:pStyle w:val="ListParagraph"/>
              <w:numPr>
                <w:ilvl w:val="0"/>
                <w:numId w:val="28"/>
              </w:numPr>
              <w:ind w:left="325" w:hanging="141"/>
              <w:rPr>
                <w:rFonts w:cs="Segoe UI"/>
              </w:rPr>
            </w:pPr>
            <w:r w:rsidRPr="00D45043">
              <w:rPr>
                <w:rFonts w:cs="Segoe UI"/>
              </w:rPr>
              <w:t>Bart Vander Elst</w:t>
            </w:r>
          </w:p>
          <w:p w14:paraId="626867FD" w14:textId="77777777" w:rsidR="00245BEC" w:rsidRPr="00D45043" w:rsidRDefault="00245BEC" w:rsidP="00245BEC">
            <w:pPr>
              <w:pStyle w:val="ListParagraph"/>
              <w:numPr>
                <w:ilvl w:val="0"/>
                <w:numId w:val="28"/>
              </w:numPr>
              <w:ind w:left="325" w:hanging="141"/>
              <w:rPr>
                <w:rFonts w:cs="Segoe UI"/>
              </w:rPr>
            </w:pPr>
            <w:r w:rsidRPr="00D45043">
              <w:rPr>
                <w:rFonts w:cs="Segoe UI"/>
              </w:rPr>
              <w:t>Koen Baetens</w:t>
            </w:r>
          </w:p>
          <w:p w14:paraId="244E2902" w14:textId="02ED0CC1" w:rsidR="00245BEC" w:rsidRPr="00865845" w:rsidRDefault="00245BEC" w:rsidP="00245BEC">
            <w:pPr>
              <w:pStyle w:val="ListParagraph"/>
              <w:numPr>
                <w:ilvl w:val="0"/>
                <w:numId w:val="28"/>
              </w:numPr>
              <w:ind w:left="325" w:hanging="141"/>
              <w:jc w:val="both"/>
              <w:rPr>
                <w:rFonts w:cs="Segoe UI"/>
                <w:lang w:val="fr-FR"/>
              </w:rPr>
            </w:pPr>
            <w:r w:rsidRPr="00865845">
              <w:rPr>
                <w:rFonts w:cs="Segoe UI"/>
                <w:lang w:val="fr-FR"/>
              </w:rPr>
              <w:t>Jean de Leu de Cecil</w:t>
            </w:r>
          </w:p>
          <w:p w14:paraId="3722E6D4" w14:textId="057A5FC6" w:rsidR="00245BEC" w:rsidRPr="0012041F" w:rsidRDefault="00245BEC" w:rsidP="00245BEC">
            <w:pPr>
              <w:ind w:left="3540" w:hanging="3540"/>
              <w:jc w:val="both"/>
              <w:rPr>
                <w:rFonts w:cs="Segoe UI"/>
                <w:lang w:val="fr-FR"/>
              </w:rPr>
            </w:pPr>
            <w:r w:rsidRPr="0012041F">
              <w:rPr>
                <w:rFonts w:cs="Segoe UI"/>
                <w:lang w:val="fr-FR"/>
              </w:rPr>
              <w:t xml:space="preserve">2 </w:t>
            </w:r>
            <w:r w:rsidR="00865845">
              <w:rPr>
                <w:rFonts w:cs="Segoe UI"/>
                <w:lang w:val="fr-FR"/>
              </w:rPr>
              <w:t>administrateurs « B »</w:t>
            </w:r>
            <w:r w:rsidR="00213FE3">
              <w:rPr>
                <w:rFonts w:cs="Segoe UI"/>
                <w:lang w:val="fr-FR"/>
              </w:rPr>
              <w:t xml:space="preserve"> désignés par les associés « B »</w:t>
            </w:r>
            <w:r w:rsidR="00C01551" w:rsidRPr="0012041F">
              <w:rPr>
                <w:rFonts w:cs="Segoe UI"/>
                <w:lang w:val="fr-FR"/>
              </w:rPr>
              <w:t xml:space="preserve">, </w:t>
            </w:r>
            <w:r w:rsidR="00865845">
              <w:rPr>
                <w:rFonts w:cs="Segoe UI"/>
                <w:lang w:val="fr-FR"/>
              </w:rPr>
              <w:t>soit </w:t>
            </w:r>
            <w:r w:rsidRPr="0012041F">
              <w:rPr>
                <w:rFonts w:cs="Segoe UI"/>
                <w:lang w:val="fr-FR"/>
              </w:rPr>
              <w:t>:</w:t>
            </w:r>
          </w:p>
          <w:p w14:paraId="50FE1A0C" w14:textId="77777777" w:rsidR="00245BEC" w:rsidRPr="00D45043" w:rsidRDefault="00245BEC" w:rsidP="00245BEC">
            <w:pPr>
              <w:pStyle w:val="ListParagraph"/>
              <w:numPr>
                <w:ilvl w:val="0"/>
                <w:numId w:val="28"/>
              </w:numPr>
              <w:ind w:left="325" w:hanging="141"/>
              <w:jc w:val="both"/>
              <w:rPr>
                <w:rFonts w:cs="Segoe UI"/>
              </w:rPr>
            </w:pPr>
            <w:r w:rsidRPr="00D45043">
              <w:rPr>
                <w:rFonts w:cs="Segoe UI"/>
              </w:rPr>
              <w:t>Robin Rys</w:t>
            </w:r>
          </w:p>
          <w:p w14:paraId="05120D5E" w14:textId="77777777" w:rsidR="00245BEC" w:rsidRDefault="00245BEC" w:rsidP="00245BEC">
            <w:pPr>
              <w:pStyle w:val="ListParagraph"/>
              <w:numPr>
                <w:ilvl w:val="0"/>
                <w:numId w:val="28"/>
              </w:numPr>
              <w:ind w:left="325" w:hanging="141"/>
              <w:jc w:val="both"/>
              <w:rPr>
                <w:rFonts w:cs="Segoe UI"/>
              </w:rPr>
            </w:pPr>
            <w:r w:rsidRPr="00D45043">
              <w:rPr>
                <w:rFonts w:cs="Segoe UI"/>
              </w:rPr>
              <w:t xml:space="preserve">Peter De Bonte </w:t>
            </w:r>
          </w:p>
          <w:p w14:paraId="37AC97B9" w14:textId="14960642" w:rsidR="00634F4C" w:rsidRPr="00634F4C" w:rsidRDefault="00634F4C" w:rsidP="00634F4C">
            <w:pPr>
              <w:jc w:val="both"/>
              <w:rPr>
                <w:rFonts w:cs="Segoe UI"/>
              </w:rPr>
            </w:pPr>
          </w:p>
        </w:tc>
      </w:tr>
      <w:tr w:rsidR="00245BEC" w:rsidRPr="00713671" w14:paraId="4BC4DC57" w14:textId="77777777" w:rsidTr="007B64C7">
        <w:tc>
          <w:tcPr>
            <w:tcW w:w="3681" w:type="dxa"/>
          </w:tcPr>
          <w:p w14:paraId="5BBB811F" w14:textId="6E471F33" w:rsidR="00245BEC" w:rsidRPr="0012041F" w:rsidRDefault="00245BEC" w:rsidP="00245BEC">
            <w:pPr>
              <w:rPr>
                <w:rFonts w:cs="Segoe UI"/>
                <w:b/>
                <w:lang w:val="fr-FR"/>
              </w:rPr>
            </w:pPr>
            <w:r w:rsidRPr="0012041F">
              <w:rPr>
                <w:rFonts w:cs="Segoe UI"/>
                <w:b/>
                <w:lang w:val="fr-FR"/>
              </w:rPr>
              <w:t xml:space="preserve">6. </w:t>
            </w:r>
            <w:r w:rsidR="00F829B4" w:rsidRPr="0012041F">
              <w:rPr>
                <w:rFonts w:cs="Segoe UI"/>
                <w:b/>
                <w:lang w:val="fr-FR"/>
              </w:rPr>
              <w:t xml:space="preserve">Le montant global de la rémunération des administrateurs et les délégués à la gestion journalière, de même que le montant total des sommes provisionnées ou constatées par ailleurs </w:t>
            </w:r>
            <w:r w:rsidR="00F829B4" w:rsidRPr="0012041F">
              <w:rPr>
                <w:rFonts w:cs="Segoe UI"/>
                <w:b/>
                <w:lang w:val="fr-FR"/>
              </w:rPr>
              <w:lastRenderedPageBreak/>
              <w:t>par l’émetteur ou ses filiales aux fins du versement de pensions, de retraites ou d’autres avantages</w:t>
            </w:r>
          </w:p>
          <w:p w14:paraId="4B1702F6" w14:textId="3BE29CAF" w:rsidR="00245BEC" w:rsidRPr="0012041F" w:rsidRDefault="00245BEC" w:rsidP="00245BEC">
            <w:pPr>
              <w:rPr>
                <w:rFonts w:cs="Segoe UI"/>
                <w:b/>
                <w:lang w:val="fr-FR"/>
              </w:rPr>
            </w:pPr>
          </w:p>
        </w:tc>
        <w:tc>
          <w:tcPr>
            <w:tcW w:w="5607" w:type="dxa"/>
          </w:tcPr>
          <w:p w14:paraId="4CD96A03" w14:textId="253BE753" w:rsidR="00245BEC" w:rsidRPr="0012041F" w:rsidRDefault="00F829B4" w:rsidP="0012041F">
            <w:pPr>
              <w:jc w:val="both"/>
              <w:rPr>
                <w:rFonts w:cs="Segoe UI"/>
                <w:b/>
                <w:lang w:val="fr-FR"/>
              </w:rPr>
            </w:pPr>
            <w:r w:rsidRPr="0012041F">
              <w:rPr>
                <w:rFonts w:cs="Segoe UI"/>
                <w:lang w:val="fr-FR"/>
              </w:rPr>
              <w:lastRenderedPageBreak/>
              <w:t>Le mandat d’admin</w:t>
            </w:r>
            <w:r w:rsidR="000E2899">
              <w:rPr>
                <w:rFonts w:cs="Segoe UI"/>
                <w:lang w:val="fr-FR"/>
              </w:rPr>
              <w:t>istrateur d’Eoly Coopération SC</w:t>
            </w:r>
            <w:r w:rsidR="00F55ADB" w:rsidRPr="0012041F">
              <w:rPr>
                <w:rFonts w:cs="Segoe UI"/>
                <w:lang w:val="fr-FR"/>
              </w:rPr>
              <w:t xml:space="preserve"> est non rémunéré.</w:t>
            </w:r>
            <w:r w:rsidR="000E2899">
              <w:rPr>
                <w:rFonts w:cs="Segoe UI"/>
                <w:lang w:val="fr-FR"/>
              </w:rPr>
              <w:t xml:space="preserve"> </w:t>
            </w:r>
            <w:r w:rsidR="00F55ADB" w:rsidRPr="0012041F">
              <w:rPr>
                <w:rFonts w:cs="Segoe UI"/>
                <w:lang w:val="fr-FR"/>
              </w:rPr>
              <w:t xml:space="preserve">Aucun montant </w:t>
            </w:r>
            <w:r w:rsidR="000E2899">
              <w:rPr>
                <w:rFonts w:cs="Segoe UI"/>
                <w:lang w:val="fr-FR"/>
              </w:rPr>
              <w:t>n’</w:t>
            </w:r>
            <w:r w:rsidR="00F55ADB" w:rsidRPr="0012041F">
              <w:rPr>
                <w:rFonts w:cs="Segoe UI"/>
                <w:lang w:val="fr-FR"/>
              </w:rPr>
              <w:t>a été réservé aux fins du paiement de pensions, de retraites ou d’autres avantages.</w:t>
            </w:r>
            <w:r w:rsidR="00245BEC" w:rsidRPr="0012041F">
              <w:rPr>
                <w:rFonts w:cs="Segoe UI"/>
                <w:lang w:val="fr-FR"/>
              </w:rPr>
              <w:t xml:space="preserve"> </w:t>
            </w:r>
          </w:p>
        </w:tc>
      </w:tr>
      <w:tr w:rsidR="00245BEC" w:rsidRPr="00713671" w14:paraId="17354A8C" w14:textId="77777777" w:rsidTr="007B64C7">
        <w:tc>
          <w:tcPr>
            <w:tcW w:w="3681" w:type="dxa"/>
          </w:tcPr>
          <w:p w14:paraId="4355580E" w14:textId="45F38C29" w:rsidR="00245BEC" w:rsidRPr="0012041F" w:rsidRDefault="00245BEC" w:rsidP="00245BEC">
            <w:pPr>
              <w:rPr>
                <w:b/>
                <w:bCs/>
                <w:lang w:val="fr-FR"/>
              </w:rPr>
            </w:pPr>
            <w:r w:rsidRPr="0012041F">
              <w:rPr>
                <w:rFonts w:cs="Segoe UI"/>
                <w:b/>
                <w:lang w:val="fr-FR"/>
              </w:rPr>
              <w:t xml:space="preserve">7. </w:t>
            </w:r>
            <w:r w:rsidR="00865845">
              <w:rPr>
                <w:b/>
                <w:bCs/>
                <w:lang w:val="fr-FR"/>
              </w:rPr>
              <w:t>C</w:t>
            </w:r>
            <w:r w:rsidR="00F55ADB" w:rsidRPr="0012041F">
              <w:rPr>
                <w:b/>
                <w:bCs/>
                <w:lang w:val="fr-FR"/>
              </w:rPr>
              <w:t xml:space="preserve">oncernant les personnes visées </w:t>
            </w:r>
            <w:r w:rsidR="00865845">
              <w:rPr>
                <w:b/>
                <w:bCs/>
                <w:lang w:val="fr-FR"/>
              </w:rPr>
              <w:t>au</w:t>
            </w:r>
            <w:r w:rsidR="0037289A">
              <w:rPr>
                <w:b/>
                <w:bCs/>
                <w:lang w:val="fr-FR"/>
              </w:rPr>
              <w:t xml:space="preserve"> </w:t>
            </w:r>
            <w:r w:rsidR="00865845">
              <w:rPr>
                <w:b/>
                <w:bCs/>
                <w:lang w:val="fr-FR"/>
              </w:rPr>
              <w:t>4</w:t>
            </w:r>
            <w:r w:rsidR="0037289A">
              <w:rPr>
                <w:b/>
                <w:bCs/>
                <w:lang w:val="fr-FR"/>
              </w:rPr>
              <w:t>°</w:t>
            </w:r>
            <w:r w:rsidR="00F55ADB" w:rsidRPr="0012041F">
              <w:rPr>
                <w:b/>
                <w:bCs/>
                <w:lang w:val="fr-FR"/>
              </w:rPr>
              <w:t>, mention de toute condamnation visée à l’article 20 de la loi du 25 avril 2014 relative au statut et au contrôle des établissements de crédit et des sociétés de bourse</w:t>
            </w:r>
          </w:p>
          <w:p w14:paraId="5A45DAFB" w14:textId="69D5921A" w:rsidR="00245BEC" w:rsidRPr="0012041F" w:rsidRDefault="00245BEC" w:rsidP="00245BEC">
            <w:pPr>
              <w:rPr>
                <w:rFonts w:cs="Segoe UI"/>
                <w:b/>
                <w:lang w:val="fr-FR"/>
              </w:rPr>
            </w:pPr>
          </w:p>
        </w:tc>
        <w:tc>
          <w:tcPr>
            <w:tcW w:w="5607" w:type="dxa"/>
          </w:tcPr>
          <w:p w14:paraId="698A3435" w14:textId="1C35706B" w:rsidR="00245BEC" w:rsidRPr="0012041F" w:rsidRDefault="00F55ADB" w:rsidP="00245BEC">
            <w:pPr>
              <w:jc w:val="both"/>
              <w:rPr>
                <w:rFonts w:cs="Segoe UI"/>
                <w:b/>
                <w:lang w:val="fr-FR"/>
              </w:rPr>
            </w:pPr>
            <w:r w:rsidRPr="0012041F">
              <w:rPr>
                <w:rFonts w:cs="Segoe UI"/>
                <w:lang w:val="fr-FR"/>
              </w:rPr>
              <w:t xml:space="preserve">Aucun </w:t>
            </w:r>
            <w:r w:rsidR="000E2899" w:rsidRPr="0012041F">
              <w:rPr>
                <w:rFonts w:cs="Segoe UI"/>
                <w:lang w:val="fr-FR"/>
              </w:rPr>
              <w:t>membre</w:t>
            </w:r>
            <w:r w:rsidRPr="0012041F">
              <w:rPr>
                <w:rFonts w:cs="Segoe UI"/>
                <w:lang w:val="fr-FR"/>
              </w:rPr>
              <w:t xml:space="preserve"> du Conseil </w:t>
            </w:r>
            <w:r w:rsidR="000E2899" w:rsidRPr="0012041F">
              <w:rPr>
                <w:rFonts w:cs="Segoe UI"/>
                <w:lang w:val="fr-FR"/>
              </w:rPr>
              <w:t>d’administration</w:t>
            </w:r>
            <w:r w:rsidRPr="0012041F">
              <w:rPr>
                <w:rFonts w:cs="Segoe UI"/>
                <w:lang w:val="fr-FR"/>
              </w:rPr>
              <w:t xml:space="preserve"> </w:t>
            </w:r>
            <w:r w:rsidR="00865845">
              <w:rPr>
                <w:rFonts w:cs="Segoe UI"/>
                <w:lang w:val="fr-FR"/>
              </w:rPr>
              <w:t>n’</w:t>
            </w:r>
            <w:r w:rsidRPr="0012041F">
              <w:rPr>
                <w:rFonts w:cs="Segoe UI"/>
                <w:lang w:val="fr-FR"/>
              </w:rPr>
              <w:t xml:space="preserve">a été condamné en application de l’article 20 de la loi du 25 avril 2014 relative au statut et au </w:t>
            </w:r>
            <w:r w:rsidR="000E2899" w:rsidRPr="0012041F">
              <w:rPr>
                <w:rFonts w:cs="Segoe UI"/>
                <w:lang w:val="fr-FR"/>
              </w:rPr>
              <w:t>contrôle</w:t>
            </w:r>
            <w:r w:rsidRPr="0012041F">
              <w:rPr>
                <w:rFonts w:cs="Segoe UI"/>
                <w:lang w:val="fr-FR"/>
              </w:rPr>
              <w:t xml:space="preserve"> des établissements de crédit et des sociétés de bourse</w:t>
            </w:r>
            <w:r w:rsidR="00213FE3">
              <w:rPr>
                <w:rFonts w:cs="Segoe UI"/>
                <w:lang w:val="fr-FR"/>
              </w:rPr>
              <w:t>.</w:t>
            </w:r>
            <w:r w:rsidR="00245BEC" w:rsidRPr="0012041F">
              <w:rPr>
                <w:rFonts w:cs="Segoe UI"/>
                <w:b/>
                <w:lang w:val="fr-FR"/>
              </w:rPr>
              <w:tab/>
            </w:r>
          </w:p>
          <w:p w14:paraId="44EEC62B" w14:textId="0CDBDBC1" w:rsidR="00245BEC" w:rsidRPr="0012041F" w:rsidRDefault="00245BEC" w:rsidP="00245BEC">
            <w:pPr>
              <w:jc w:val="both"/>
              <w:rPr>
                <w:rFonts w:cs="Segoe UI"/>
                <w:b/>
                <w:lang w:val="fr-FR"/>
              </w:rPr>
            </w:pPr>
          </w:p>
        </w:tc>
      </w:tr>
      <w:tr w:rsidR="00245BEC" w:rsidRPr="00713671" w14:paraId="4B26BC97" w14:textId="77777777" w:rsidTr="007B64C7">
        <w:tc>
          <w:tcPr>
            <w:tcW w:w="3681" w:type="dxa"/>
          </w:tcPr>
          <w:p w14:paraId="6BC53DC2" w14:textId="4DA4E804" w:rsidR="00245BEC" w:rsidRPr="0012041F" w:rsidRDefault="00245BEC" w:rsidP="00245BEC">
            <w:pPr>
              <w:rPr>
                <w:rFonts w:cs="Segoe UI"/>
                <w:b/>
                <w:lang w:val="fr-FR"/>
              </w:rPr>
            </w:pPr>
            <w:r w:rsidRPr="0012041F">
              <w:rPr>
                <w:rFonts w:cs="Segoe UI"/>
                <w:b/>
                <w:lang w:val="fr-FR"/>
              </w:rPr>
              <w:t xml:space="preserve">8. </w:t>
            </w:r>
            <w:r w:rsidR="00E6177A" w:rsidRPr="0012041F">
              <w:rPr>
                <w:rFonts w:cs="Segoe UI"/>
                <w:b/>
                <w:lang w:val="fr-FR"/>
              </w:rPr>
              <w:t xml:space="preserve">Description des conflits d’intérêts entre l’émetteur </w:t>
            </w:r>
            <w:r w:rsidR="0037289A">
              <w:rPr>
                <w:rFonts w:cs="Segoe UI"/>
                <w:b/>
                <w:lang w:val="fr-FR"/>
              </w:rPr>
              <w:t>et les personnes visées au 3° au</w:t>
            </w:r>
            <w:r w:rsidR="00E6177A" w:rsidRPr="0012041F">
              <w:rPr>
                <w:rFonts w:cs="Segoe UI"/>
                <w:b/>
                <w:lang w:val="fr-FR"/>
              </w:rPr>
              <w:t xml:space="preserve"> 5°, ou avec d’autres parties liées</w:t>
            </w:r>
          </w:p>
          <w:p w14:paraId="4C5CA500" w14:textId="77777777" w:rsidR="00245BEC" w:rsidRPr="0012041F" w:rsidRDefault="00245BEC" w:rsidP="00245BEC">
            <w:pPr>
              <w:rPr>
                <w:rFonts w:cs="Segoe UI"/>
                <w:b/>
                <w:lang w:val="fr-FR"/>
              </w:rPr>
            </w:pPr>
          </w:p>
        </w:tc>
        <w:tc>
          <w:tcPr>
            <w:tcW w:w="5607" w:type="dxa"/>
          </w:tcPr>
          <w:p w14:paraId="1932C11A" w14:textId="1347BFDD" w:rsidR="00245BEC" w:rsidRPr="0012041F" w:rsidRDefault="0037289A" w:rsidP="00245BEC">
            <w:pPr>
              <w:jc w:val="both"/>
              <w:rPr>
                <w:rFonts w:cs="Segoe UI"/>
                <w:lang w:val="fr-FR"/>
              </w:rPr>
            </w:pPr>
            <w:r>
              <w:rPr>
                <w:rFonts w:cs="Segoe UI"/>
                <w:lang w:val="fr-FR"/>
              </w:rPr>
              <w:t>À</w:t>
            </w:r>
            <w:r w:rsidR="00E6177A" w:rsidRPr="0012041F">
              <w:rPr>
                <w:rFonts w:cs="Segoe UI"/>
                <w:lang w:val="fr-FR"/>
              </w:rPr>
              <w:t xml:space="preserve"> la date de cette note d’information</w:t>
            </w:r>
            <w:r>
              <w:rPr>
                <w:rFonts w:cs="Segoe UI"/>
                <w:lang w:val="fr-FR"/>
              </w:rPr>
              <w:t>,</w:t>
            </w:r>
            <w:r w:rsidR="00821C4C">
              <w:rPr>
                <w:rFonts w:cs="Segoe UI"/>
                <w:lang w:val="fr-FR"/>
              </w:rPr>
              <w:t xml:space="preserve"> le Conseil d’a</w:t>
            </w:r>
            <w:r w:rsidR="00E6177A" w:rsidRPr="0012041F">
              <w:rPr>
                <w:rFonts w:cs="Segoe UI"/>
                <w:lang w:val="fr-FR"/>
              </w:rPr>
              <w:t>dministration n’est pas au courant de tels conflits d’intérêts.</w:t>
            </w:r>
            <w:r w:rsidR="00E6177A" w:rsidRPr="0012041F" w:rsidDel="00E6177A">
              <w:rPr>
                <w:rFonts w:cs="Segoe UI"/>
                <w:lang w:val="fr-FR"/>
              </w:rPr>
              <w:t xml:space="preserve"> </w:t>
            </w:r>
          </w:p>
        </w:tc>
      </w:tr>
      <w:tr w:rsidR="00245BEC" w:rsidRPr="00713671" w14:paraId="333B9C13" w14:textId="77777777" w:rsidTr="007B64C7">
        <w:tc>
          <w:tcPr>
            <w:tcW w:w="3681" w:type="dxa"/>
          </w:tcPr>
          <w:p w14:paraId="622F06CB" w14:textId="04C48FDC" w:rsidR="00245BEC" w:rsidRPr="00D45043" w:rsidRDefault="00245BEC" w:rsidP="00245BEC">
            <w:pPr>
              <w:rPr>
                <w:rFonts w:cs="Segoe UI"/>
                <w:b/>
              </w:rPr>
            </w:pPr>
            <w:r w:rsidRPr="00D45043">
              <w:rPr>
                <w:rFonts w:cs="Segoe UI"/>
                <w:b/>
              </w:rPr>
              <w:t xml:space="preserve">9. </w:t>
            </w:r>
            <w:r w:rsidR="00E6177A">
              <w:rPr>
                <w:rFonts w:cs="Segoe UI"/>
                <w:b/>
              </w:rPr>
              <w:t>Identité du commissaire</w:t>
            </w:r>
          </w:p>
        </w:tc>
        <w:tc>
          <w:tcPr>
            <w:tcW w:w="5607" w:type="dxa"/>
          </w:tcPr>
          <w:p w14:paraId="121F1950" w14:textId="207C07AB" w:rsidR="00245BEC" w:rsidRPr="0012041F" w:rsidRDefault="00245BEC" w:rsidP="00245BEC">
            <w:pPr>
              <w:jc w:val="both"/>
              <w:rPr>
                <w:rFonts w:cs="Segoe UI"/>
                <w:lang w:val="fr-FR"/>
              </w:rPr>
            </w:pPr>
            <w:r w:rsidRPr="0012041F">
              <w:rPr>
                <w:rFonts w:cs="Segoe UI"/>
                <w:lang w:val="fr-FR"/>
              </w:rPr>
              <w:t xml:space="preserve">Ernst &amp; Young </w:t>
            </w:r>
            <w:r w:rsidR="00E6177A" w:rsidRPr="0012041F">
              <w:rPr>
                <w:rFonts w:cs="Segoe UI"/>
                <w:lang w:val="fr-FR"/>
              </w:rPr>
              <w:t xml:space="preserve">Réviseurs d’Entreprises SC, </w:t>
            </w:r>
            <w:r w:rsidR="0037289A">
              <w:rPr>
                <w:rFonts w:cs="Segoe UI"/>
                <w:lang w:val="fr-FR"/>
              </w:rPr>
              <w:t>ayant son</w:t>
            </w:r>
            <w:r w:rsidR="00E6177A" w:rsidRPr="0012041F">
              <w:rPr>
                <w:rFonts w:cs="Segoe UI"/>
                <w:lang w:val="fr-FR"/>
              </w:rPr>
              <w:t xml:space="preserve"> siège social à</w:t>
            </w:r>
            <w:r w:rsidR="0037289A">
              <w:rPr>
                <w:rFonts w:cs="Segoe UI"/>
                <w:lang w:val="fr-FR"/>
              </w:rPr>
              <w:t xml:space="preserve"> </w:t>
            </w:r>
            <w:r w:rsidRPr="0012041F">
              <w:rPr>
                <w:rFonts w:cs="Segoe UI"/>
                <w:lang w:val="fr-FR"/>
              </w:rPr>
              <w:t xml:space="preserve">1831 Diegem, De Kleetlaan 2, </w:t>
            </w:r>
            <w:r w:rsidR="00926A4E" w:rsidRPr="0012041F">
              <w:rPr>
                <w:rFonts w:cs="Segoe UI"/>
                <w:lang w:val="fr-FR"/>
              </w:rPr>
              <w:t>RP</w:t>
            </w:r>
            <w:r w:rsidR="00E6177A" w:rsidRPr="0012041F">
              <w:rPr>
                <w:rFonts w:cs="Segoe UI"/>
                <w:lang w:val="fr-FR"/>
              </w:rPr>
              <w:t>M</w:t>
            </w:r>
            <w:r w:rsidR="00926A4E" w:rsidRPr="0012041F">
              <w:rPr>
                <w:rFonts w:cs="Segoe UI"/>
                <w:lang w:val="fr-FR"/>
              </w:rPr>
              <w:t xml:space="preserve"> Bru</w:t>
            </w:r>
            <w:r w:rsidR="00E6177A" w:rsidRPr="0012041F">
              <w:rPr>
                <w:rFonts w:cs="Segoe UI"/>
                <w:lang w:val="fr-FR"/>
              </w:rPr>
              <w:t>xelles</w:t>
            </w:r>
            <w:r w:rsidR="00926A4E" w:rsidRPr="0012041F">
              <w:rPr>
                <w:rFonts w:cs="Segoe UI"/>
                <w:lang w:val="fr-FR"/>
              </w:rPr>
              <w:t xml:space="preserve"> </w:t>
            </w:r>
            <w:r w:rsidR="00E6177A" w:rsidRPr="0012041F">
              <w:rPr>
                <w:rFonts w:cs="Segoe UI"/>
                <w:lang w:val="fr-FR"/>
              </w:rPr>
              <w:t>et inscrit</w:t>
            </w:r>
            <w:r w:rsidR="0037289A">
              <w:rPr>
                <w:rFonts w:cs="Segoe UI"/>
                <w:lang w:val="fr-FR"/>
              </w:rPr>
              <w:t>e</w:t>
            </w:r>
            <w:r w:rsidR="00E6177A" w:rsidRPr="0012041F">
              <w:rPr>
                <w:rFonts w:cs="Segoe UI"/>
                <w:lang w:val="fr-FR"/>
              </w:rPr>
              <w:t xml:space="preserve"> </w:t>
            </w:r>
            <w:r w:rsidR="00847CB5">
              <w:rPr>
                <w:rFonts w:cs="Segoe UI"/>
                <w:lang w:val="fr-FR"/>
              </w:rPr>
              <w:t>à la Banque-C</w:t>
            </w:r>
            <w:r w:rsidR="00E6177A" w:rsidRPr="0012041F">
              <w:rPr>
                <w:rFonts w:cs="Segoe UI"/>
                <w:lang w:val="fr-FR"/>
              </w:rPr>
              <w:t>arrefour des entreprise</w:t>
            </w:r>
            <w:r w:rsidR="00847CB5">
              <w:rPr>
                <w:rFonts w:cs="Segoe UI"/>
                <w:lang w:val="fr-FR"/>
              </w:rPr>
              <w:t>s</w:t>
            </w:r>
            <w:r w:rsidR="00E6177A" w:rsidRPr="0012041F">
              <w:rPr>
                <w:rFonts w:cs="Segoe UI"/>
                <w:lang w:val="fr-FR"/>
              </w:rPr>
              <w:t xml:space="preserve"> sous le numéro</w:t>
            </w:r>
            <w:r w:rsidR="00847CB5">
              <w:rPr>
                <w:rFonts w:cs="Segoe UI"/>
                <w:lang w:val="fr-FR"/>
              </w:rPr>
              <w:t xml:space="preserve"> </w:t>
            </w:r>
            <w:r w:rsidRPr="0012041F">
              <w:rPr>
                <w:rFonts w:cs="Segoe UI"/>
                <w:lang w:val="fr-FR"/>
              </w:rPr>
              <w:t>0446.344.711</w:t>
            </w:r>
            <w:r w:rsidR="000100F0" w:rsidRPr="0012041F">
              <w:rPr>
                <w:rFonts w:cs="Segoe UI"/>
                <w:lang w:val="fr-FR"/>
              </w:rPr>
              <w:t>,</w:t>
            </w:r>
            <w:r w:rsidR="00E6177A" w:rsidRPr="0012041F">
              <w:rPr>
                <w:rFonts w:cs="Segoe UI"/>
                <w:lang w:val="fr-FR"/>
              </w:rPr>
              <w:t xml:space="preserve"> ayant </w:t>
            </w:r>
            <w:r w:rsidR="000E2899">
              <w:rPr>
                <w:rFonts w:cs="Segoe UI"/>
                <w:lang w:val="fr-FR"/>
              </w:rPr>
              <w:t>pour</w:t>
            </w:r>
            <w:r w:rsidR="00E6177A" w:rsidRPr="0012041F">
              <w:rPr>
                <w:rFonts w:cs="Segoe UI"/>
                <w:lang w:val="fr-FR"/>
              </w:rPr>
              <w:t xml:space="preserve"> </w:t>
            </w:r>
            <w:r w:rsidR="000E2899" w:rsidRPr="0012041F">
              <w:rPr>
                <w:rFonts w:cs="Segoe UI"/>
                <w:lang w:val="fr-FR"/>
              </w:rPr>
              <w:t>représentant</w:t>
            </w:r>
            <w:r w:rsidR="00E6177A" w:rsidRPr="0012041F">
              <w:rPr>
                <w:rFonts w:cs="Segoe UI"/>
                <w:lang w:val="fr-FR"/>
              </w:rPr>
              <w:t xml:space="preserve"> per</w:t>
            </w:r>
            <w:r w:rsidR="000E2899">
              <w:rPr>
                <w:rFonts w:cs="Segoe UI"/>
                <w:lang w:val="fr-FR"/>
              </w:rPr>
              <w:t>m</w:t>
            </w:r>
            <w:r w:rsidR="00E6177A" w:rsidRPr="0012041F">
              <w:rPr>
                <w:rFonts w:cs="Segoe UI"/>
                <w:lang w:val="fr-FR"/>
              </w:rPr>
              <w:t>anent</w:t>
            </w:r>
            <w:r w:rsidR="0093435B">
              <w:rPr>
                <w:rFonts w:cs="Segoe UI"/>
                <w:lang w:val="fr-FR"/>
              </w:rPr>
              <w:t xml:space="preserve"> </w:t>
            </w:r>
            <w:r w:rsidR="00A23DF5" w:rsidRPr="0012041F">
              <w:rPr>
                <w:rFonts w:cs="Segoe UI"/>
                <w:lang w:val="fr-FR"/>
              </w:rPr>
              <w:t xml:space="preserve">Danny Wuyts </w:t>
            </w:r>
            <w:r w:rsidR="00E6177A" w:rsidRPr="0012041F">
              <w:rPr>
                <w:rFonts w:cs="Segoe UI"/>
                <w:lang w:val="fr-FR"/>
              </w:rPr>
              <w:t>SC</w:t>
            </w:r>
            <w:r w:rsidR="00A23DF5" w:rsidRPr="0012041F">
              <w:rPr>
                <w:rFonts w:cs="Segoe UI"/>
                <w:lang w:val="fr-FR"/>
              </w:rPr>
              <w:t xml:space="preserve">, </w:t>
            </w:r>
            <w:r w:rsidR="00847CB5">
              <w:rPr>
                <w:rFonts w:cs="Segoe UI"/>
                <w:lang w:val="fr-FR"/>
              </w:rPr>
              <w:t>ayant son</w:t>
            </w:r>
            <w:r w:rsidR="00E6177A" w:rsidRPr="0012041F">
              <w:rPr>
                <w:rFonts w:cs="Segoe UI"/>
                <w:lang w:val="fr-FR"/>
              </w:rPr>
              <w:t xml:space="preserve"> siège social à 2</w:t>
            </w:r>
            <w:r w:rsidR="00A23DF5" w:rsidRPr="0012041F">
              <w:rPr>
                <w:rFonts w:cs="Segoe UI"/>
                <w:lang w:val="fr-FR"/>
              </w:rPr>
              <w:t xml:space="preserve">800 Mechelen, Veldenstraat 98, </w:t>
            </w:r>
            <w:r w:rsidR="00847CB5">
              <w:rPr>
                <w:rFonts w:cs="Segoe UI"/>
                <w:lang w:val="fr-FR"/>
              </w:rPr>
              <w:t>représentée à son tour</w:t>
            </w:r>
            <w:r w:rsidR="009618A8" w:rsidRPr="0012041F">
              <w:rPr>
                <w:rFonts w:cs="Segoe UI"/>
                <w:lang w:val="fr-FR"/>
              </w:rPr>
              <w:t xml:space="preserve"> par </w:t>
            </w:r>
            <w:r w:rsidR="000E2899" w:rsidRPr="0012041F">
              <w:rPr>
                <w:rFonts w:cs="Segoe UI"/>
                <w:lang w:val="fr-FR"/>
              </w:rPr>
              <w:t>monsieur Daniel</w:t>
            </w:r>
            <w:r w:rsidRPr="0012041F">
              <w:rPr>
                <w:rFonts w:cs="Segoe UI"/>
                <w:lang w:val="fr-FR"/>
              </w:rPr>
              <w:t xml:space="preserve"> Wuyts, </w:t>
            </w:r>
            <w:r w:rsidR="009618A8" w:rsidRPr="0012041F">
              <w:rPr>
                <w:rFonts w:cs="Segoe UI"/>
                <w:lang w:val="fr-FR"/>
              </w:rPr>
              <w:t>réviseur d’entreprises.</w:t>
            </w:r>
          </w:p>
          <w:p w14:paraId="41249381" w14:textId="579F3773" w:rsidR="00245BEC" w:rsidRPr="0012041F" w:rsidRDefault="00245BEC" w:rsidP="00245BEC">
            <w:pPr>
              <w:rPr>
                <w:rFonts w:cs="Segoe UI"/>
                <w:lang w:val="fr-FR"/>
              </w:rPr>
            </w:pPr>
          </w:p>
        </w:tc>
      </w:tr>
    </w:tbl>
    <w:p w14:paraId="6F58DA04" w14:textId="77777777" w:rsidR="00A722BB" w:rsidRPr="0012041F" w:rsidRDefault="00A722BB" w:rsidP="00A722BB">
      <w:pPr>
        <w:rPr>
          <w:rFonts w:cs="Segoe UI"/>
          <w:b/>
          <w:color w:val="365F91" w:themeColor="accent1" w:themeShade="BF"/>
          <w:sz w:val="22"/>
          <w:lang w:val="fr-FR"/>
        </w:rPr>
      </w:pPr>
    </w:p>
    <w:p w14:paraId="6384F2DF" w14:textId="7B3E228A" w:rsidR="000100F0" w:rsidRDefault="007B3C90" w:rsidP="000100F0">
      <w:pPr>
        <w:pStyle w:val="ListParagraph"/>
        <w:numPr>
          <w:ilvl w:val="0"/>
          <w:numId w:val="25"/>
        </w:numPr>
        <w:ind w:left="284" w:hanging="284"/>
        <w:rPr>
          <w:rFonts w:cs="Segoe UI"/>
          <w:b/>
          <w:color w:val="365F91" w:themeColor="accent1" w:themeShade="BF"/>
          <w:sz w:val="22"/>
        </w:rPr>
      </w:pPr>
      <w:r>
        <w:rPr>
          <w:rFonts w:cs="Segoe UI"/>
          <w:b/>
          <w:color w:val="365F91" w:themeColor="accent1" w:themeShade="BF"/>
          <w:sz w:val="22"/>
        </w:rPr>
        <w:t>Informations financières concernant l’émetteur</w:t>
      </w:r>
    </w:p>
    <w:p w14:paraId="19C00A23" w14:textId="77777777" w:rsidR="00847CB5" w:rsidRDefault="00847CB5" w:rsidP="00847CB5">
      <w:pPr>
        <w:pStyle w:val="ListParagraph"/>
        <w:ind w:left="284"/>
        <w:rPr>
          <w:rFonts w:cs="Segoe UI"/>
          <w:b/>
          <w:color w:val="365F91" w:themeColor="accent1" w:themeShade="BF"/>
          <w:sz w:val="22"/>
        </w:rPr>
      </w:pPr>
    </w:p>
    <w:tbl>
      <w:tblPr>
        <w:tblStyle w:val="TableGrid"/>
        <w:tblW w:w="9351" w:type="dxa"/>
        <w:tblLook w:val="04A0" w:firstRow="1" w:lastRow="0" w:firstColumn="1" w:lastColumn="0" w:noHBand="0" w:noVBand="1"/>
      </w:tblPr>
      <w:tblGrid>
        <w:gridCol w:w="3586"/>
        <w:gridCol w:w="5765"/>
      </w:tblGrid>
      <w:tr w:rsidR="00847CB5" w:rsidRPr="00713671" w14:paraId="28D3E9B7" w14:textId="77777777" w:rsidTr="00027F7F">
        <w:tc>
          <w:tcPr>
            <w:tcW w:w="3586" w:type="dxa"/>
          </w:tcPr>
          <w:p w14:paraId="626178DD" w14:textId="41F2238A" w:rsidR="00847CB5" w:rsidRPr="00847CB5" w:rsidRDefault="00847CB5" w:rsidP="00027F7F">
            <w:pPr>
              <w:pStyle w:val="ListParagraph"/>
              <w:numPr>
                <w:ilvl w:val="0"/>
                <w:numId w:val="41"/>
              </w:numPr>
              <w:rPr>
                <w:rFonts w:cs="Segoe UI"/>
                <w:b/>
                <w:lang w:val="fr-FR"/>
              </w:rPr>
            </w:pPr>
            <w:r w:rsidRPr="00847CB5">
              <w:rPr>
                <w:rFonts w:cs="Segoe UI"/>
                <w:b/>
                <w:lang w:val="fr-FR"/>
              </w:rPr>
              <w:t>Compte annuel du dernier exercice écoulé</w:t>
            </w:r>
          </w:p>
        </w:tc>
        <w:tc>
          <w:tcPr>
            <w:tcW w:w="5765" w:type="dxa"/>
          </w:tcPr>
          <w:p w14:paraId="2FEC2D54" w14:textId="77777777" w:rsidR="00847CB5" w:rsidRPr="0012041F" w:rsidRDefault="00847CB5" w:rsidP="00847CB5">
            <w:pPr>
              <w:jc w:val="both"/>
              <w:rPr>
                <w:rFonts w:cs="Segoe UI"/>
                <w:lang w:val="fr-FR"/>
              </w:rPr>
            </w:pPr>
            <w:r w:rsidRPr="0012041F">
              <w:rPr>
                <w:rFonts w:cs="Segoe UI"/>
                <w:lang w:val="fr-FR"/>
              </w:rPr>
              <w:t>Le compte annuel audité de l’exercice écoulé et clôturé le 31 décembre 2019 est repris en annexe.</w:t>
            </w:r>
          </w:p>
          <w:p w14:paraId="0CD0297A" w14:textId="77777777" w:rsidR="00847CB5" w:rsidRPr="00847CB5" w:rsidRDefault="00847CB5" w:rsidP="00027F7F">
            <w:pPr>
              <w:rPr>
                <w:rFonts w:cs="Segoe UI"/>
                <w:lang w:val="fr-FR"/>
              </w:rPr>
            </w:pPr>
          </w:p>
        </w:tc>
      </w:tr>
      <w:tr w:rsidR="00847CB5" w:rsidRPr="00713671" w14:paraId="00C9FBBC" w14:textId="77777777" w:rsidTr="00027F7F">
        <w:tc>
          <w:tcPr>
            <w:tcW w:w="3586" w:type="dxa"/>
          </w:tcPr>
          <w:p w14:paraId="672FBB04" w14:textId="77777777" w:rsidR="00847CB5" w:rsidRPr="00847CB5" w:rsidRDefault="00847CB5" w:rsidP="00847CB5">
            <w:pPr>
              <w:pStyle w:val="ListParagraph"/>
              <w:numPr>
                <w:ilvl w:val="0"/>
                <w:numId w:val="41"/>
              </w:numPr>
              <w:rPr>
                <w:rFonts w:cs="Segoe UI"/>
                <w:b/>
                <w:lang w:val="fr-FR"/>
              </w:rPr>
            </w:pPr>
            <w:r w:rsidRPr="00847CB5">
              <w:rPr>
                <w:rFonts w:cs="Segoe UI"/>
                <w:b/>
                <w:lang w:val="fr-FR"/>
              </w:rPr>
              <w:t>Déclaration concernant le fonds de roulement</w:t>
            </w:r>
          </w:p>
          <w:p w14:paraId="4815E209" w14:textId="77777777" w:rsidR="00847CB5" w:rsidRPr="00847CB5" w:rsidRDefault="00847CB5" w:rsidP="00027F7F">
            <w:pPr>
              <w:rPr>
                <w:rFonts w:cs="Segoe UI"/>
                <w:lang w:val="fr-FR"/>
              </w:rPr>
            </w:pPr>
          </w:p>
        </w:tc>
        <w:tc>
          <w:tcPr>
            <w:tcW w:w="5765" w:type="dxa"/>
          </w:tcPr>
          <w:p w14:paraId="53DBE31E" w14:textId="00657136" w:rsidR="00847CB5" w:rsidRDefault="00847CB5" w:rsidP="00847CB5">
            <w:pPr>
              <w:jc w:val="both"/>
              <w:rPr>
                <w:rFonts w:cs="Segoe UI"/>
                <w:lang w:val="fr-FR"/>
              </w:rPr>
            </w:pPr>
            <w:r w:rsidRPr="0012041F">
              <w:rPr>
                <w:rFonts w:cs="Segoe UI"/>
                <w:lang w:val="fr-FR"/>
              </w:rPr>
              <w:t>Eoly Coopération SC déclare que, de son point de vue, son fonds de roulement net est suffisant au regard de ses obligations sur les douze prochains mois</w:t>
            </w:r>
            <w:r w:rsidR="00E073A4">
              <w:rPr>
                <w:rFonts w:cs="Segoe UI"/>
                <w:lang w:val="fr-FR"/>
              </w:rPr>
              <w:t>, au minimum,</w:t>
            </w:r>
            <w:r w:rsidRPr="0012041F">
              <w:rPr>
                <w:rFonts w:cs="Segoe UI"/>
                <w:lang w:val="fr-FR"/>
              </w:rPr>
              <w:t xml:space="preserve"> à partir de la date de cette note</w:t>
            </w:r>
            <w:r w:rsidR="00E073A4">
              <w:rPr>
                <w:rFonts w:cs="Segoe UI"/>
                <w:lang w:val="fr-FR"/>
              </w:rPr>
              <w:t>.</w:t>
            </w:r>
            <w:r w:rsidRPr="0012041F">
              <w:rPr>
                <w:rFonts w:cs="Segoe UI"/>
                <w:lang w:val="fr-FR"/>
              </w:rPr>
              <w:t xml:space="preserve"> </w:t>
            </w:r>
          </w:p>
          <w:p w14:paraId="69050627" w14:textId="77777777" w:rsidR="00847CB5" w:rsidRPr="00847CB5" w:rsidRDefault="00847CB5" w:rsidP="00027F7F">
            <w:pPr>
              <w:jc w:val="both"/>
              <w:rPr>
                <w:rFonts w:cs="Segoe UI"/>
                <w:lang w:val="fr-FR"/>
              </w:rPr>
            </w:pPr>
          </w:p>
        </w:tc>
      </w:tr>
      <w:tr w:rsidR="00847CB5" w:rsidRPr="00E073A4" w14:paraId="27FFCB83" w14:textId="77777777" w:rsidTr="00027F7F">
        <w:tc>
          <w:tcPr>
            <w:tcW w:w="3586" w:type="dxa"/>
            <w:shd w:val="clear" w:color="auto" w:fill="auto"/>
          </w:tcPr>
          <w:p w14:paraId="55FC291A" w14:textId="77777777" w:rsidR="00847CB5" w:rsidRPr="00847CB5" w:rsidRDefault="00847CB5" w:rsidP="00847CB5">
            <w:pPr>
              <w:pStyle w:val="ListParagraph"/>
              <w:numPr>
                <w:ilvl w:val="0"/>
                <w:numId w:val="41"/>
              </w:numPr>
              <w:rPr>
                <w:rFonts w:cs="Segoe UI"/>
                <w:b/>
                <w:lang w:val="fr-FR"/>
              </w:rPr>
            </w:pPr>
            <w:r w:rsidRPr="00847CB5">
              <w:rPr>
                <w:rFonts w:cs="Segoe UI"/>
                <w:b/>
                <w:lang w:val="fr-FR"/>
              </w:rPr>
              <w:t xml:space="preserve">Déclaration sur le niveau des capitaux propres et de l’endettement </w:t>
            </w:r>
          </w:p>
          <w:p w14:paraId="0BF9F3FF" w14:textId="77777777" w:rsidR="00847CB5" w:rsidRPr="00847CB5" w:rsidRDefault="00847CB5" w:rsidP="00027F7F">
            <w:pPr>
              <w:rPr>
                <w:rFonts w:cs="Segoe UI"/>
                <w:lang w:val="fr-FR"/>
              </w:rPr>
            </w:pPr>
          </w:p>
        </w:tc>
        <w:tc>
          <w:tcPr>
            <w:tcW w:w="5765" w:type="dxa"/>
          </w:tcPr>
          <w:p w14:paraId="45B41112" w14:textId="130C381C" w:rsidR="00847CB5" w:rsidRPr="00E073A4" w:rsidRDefault="00847CB5" w:rsidP="00E073A4">
            <w:pPr>
              <w:jc w:val="both"/>
              <w:rPr>
                <w:rFonts w:cs="Segoe UI"/>
                <w:lang w:val="fr-FR"/>
              </w:rPr>
            </w:pPr>
            <w:r w:rsidRPr="0012041F">
              <w:rPr>
                <w:rFonts w:cs="Segoe UI"/>
                <w:lang w:val="fr-FR"/>
              </w:rPr>
              <w:t>Le</w:t>
            </w:r>
            <w:r w:rsidR="00E073A4">
              <w:rPr>
                <w:rFonts w:cs="Segoe UI"/>
                <w:lang w:val="fr-FR"/>
              </w:rPr>
              <w:t xml:space="preserve"> </w:t>
            </w:r>
            <w:r w:rsidRPr="0012041F">
              <w:rPr>
                <w:rFonts w:cs="Segoe UI"/>
                <w:lang w:val="fr-FR"/>
              </w:rPr>
              <w:t>31 décembre 2019</w:t>
            </w:r>
            <w:r w:rsidR="00E073A4">
              <w:rPr>
                <w:rFonts w:cs="Segoe UI"/>
                <w:lang w:val="fr-FR"/>
              </w:rPr>
              <w:t>,</w:t>
            </w:r>
            <w:r w:rsidRPr="0012041F">
              <w:rPr>
                <w:rFonts w:cs="Segoe UI"/>
                <w:lang w:val="fr-FR"/>
              </w:rPr>
              <w:t xml:space="preserve"> le niveau des capitaux propres d’Eoly Coopération </w:t>
            </w:r>
            <w:r w:rsidR="00E073A4">
              <w:rPr>
                <w:rFonts w:cs="Segoe UI"/>
                <w:lang w:val="fr-FR"/>
              </w:rPr>
              <w:t xml:space="preserve">SC </w:t>
            </w:r>
            <w:r w:rsidRPr="0012041F">
              <w:rPr>
                <w:rFonts w:cs="Segoe UI"/>
                <w:lang w:val="fr-FR"/>
              </w:rPr>
              <w:t>était de 4.189.190 EUR et le niveau de l’endettement 284.689 EUR.</w:t>
            </w:r>
            <w:r>
              <w:rPr>
                <w:rFonts w:cs="Segoe UI"/>
                <w:lang w:val="fr-FR"/>
              </w:rPr>
              <w:t xml:space="preserve"> </w:t>
            </w:r>
            <w:r w:rsidRPr="0012041F">
              <w:rPr>
                <w:rFonts w:cs="Segoe UI"/>
                <w:lang w:val="fr-FR"/>
              </w:rPr>
              <w:t>Les dettes sont des dettes commerciales à court terme.</w:t>
            </w:r>
            <w:r w:rsidRPr="0012041F" w:rsidDel="00840317">
              <w:rPr>
                <w:rFonts w:cs="Segoe UI"/>
                <w:lang w:val="fr-FR"/>
              </w:rPr>
              <w:t xml:space="preserve"> </w:t>
            </w:r>
          </w:p>
        </w:tc>
      </w:tr>
      <w:tr w:rsidR="00847CB5" w:rsidRPr="00713671" w14:paraId="645C4556" w14:textId="77777777" w:rsidTr="00027F7F">
        <w:tc>
          <w:tcPr>
            <w:tcW w:w="3586" w:type="dxa"/>
            <w:shd w:val="clear" w:color="auto" w:fill="auto"/>
          </w:tcPr>
          <w:p w14:paraId="1B2F309E" w14:textId="714E5EB6" w:rsidR="00847CB5" w:rsidRPr="00847CB5" w:rsidRDefault="00847CB5" w:rsidP="00027F7F">
            <w:pPr>
              <w:pStyle w:val="ListParagraph"/>
              <w:numPr>
                <w:ilvl w:val="0"/>
                <w:numId w:val="41"/>
              </w:numPr>
              <w:rPr>
                <w:rFonts w:cs="Segoe UI"/>
                <w:b/>
                <w:lang w:val="fr-FR"/>
              </w:rPr>
            </w:pPr>
            <w:r w:rsidRPr="00847CB5">
              <w:rPr>
                <w:rFonts w:cs="Segoe UI"/>
                <w:b/>
                <w:lang w:val="fr-FR"/>
              </w:rPr>
              <w:t>Description de tout changement significatif de la situation financière ou commerciale survenu depuis la fin du dernier exercice repris en annexe à cette note d’information</w:t>
            </w:r>
          </w:p>
          <w:p w14:paraId="7C68D092" w14:textId="77777777" w:rsidR="00847CB5" w:rsidRPr="00847CB5" w:rsidRDefault="00847CB5" w:rsidP="00027F7F">
            <w:pPr>
              <w:pStyle w:val="ListParagraph"/>
              <w:ind w:left="360"/>
              <w:rPr>
                <w:rFonts w:cs="Segoe UI"/>
                <w:b/>
                <w:lang w:val="fr-FR"/>
              </w:rPr>
            </w:pPr>
          </w:p>
        </w:tc>
        <w:tc>
          <w:tcPr>
            <w:tcW w:w="5765" w:type="dxa"/>
          </w:tcPr>
          <w:p w14:paraId="5C167390" w14:textId="3C8D7B9B" w:rsidR="00847CB5" w:rsidRPr="00E073A4" w:rsidRDefault="00847CB5" w:rsidP="00E073A4">
            <w:pPr>
              <w:jc w:val="both"/>
              <w:rPr>
                <w:rFonts w:cs="Segoe UI"/>
                <w:lang w:val="fr-FR"/>
              </w:rPr>
            </w:pPr>
            <w:r w:rsidRPr="0012041F">
              <w:rPr>
                <w:rFonts w:cs="Segoe UI"/>
                <w:lang w:val="fr-FR"/>
              </w:rPr>
              <w:t>Le</w:t>
            </w:r>
            <w:r w:rsidR="00E073A4">
              <w:rPr>
                <w:rFonts w:cs="Segoe UI"/>
                <w:lang w:val="fr-FR"/>
              </w:rPr>
              <w:t>s</w:t>
            </w:r>
            <w:r w:rsidRPr="0012041F">
              <w:rPr>
                <w:rFonts w:cs="Segoe UI"/>
                <w:lang w:val="fr-FR"/>
              </w:rPr>
              <w:t xml:space="preserve"> compte</w:t>
            </w:r>
            <w:r w:rsidR="00E073A4">
              <w:rPr>
                <w:rFonts w:cs="Segoe UI"/>
                <w:lang w:val="fr-FR"/>
              </w:rPr>
              <w:t>s</w:t>
            </w:r>
            <w:r w:rsidRPr="0012041F">
              <w:rPr>
                <w:rFonts w:cs="Segoe UI"/>
                <w:lang w:val="fr-FR"/>
              </w:rPr>
              <w:t xml:space="preserve"> annuel</w:t>
            </w:r>
            <w:r w:rsidR="00E073A4">
              <w:rPr>
                <w:rFonts w:cs="Segoe UI"/>
                <w:lang w:val="fr-FR"/>
              </w:rPr>
              <w:t>s</w:t>
            </w:r>
            <w:r w:rsidRPr="0012041F">
              <w:rPr>
                <w:rFonts w:cs="Segoe UI"/>
                <w:lang w:val="fr-FR"/>
              </w:rPr>
              <w:t xml:space="preserve"> de l’exercice clôturé le 31 décembre 2019 mentionne</w:t>
            </w:r>
            <w:r w:rsidR="00E073A4">
              <w:rPr>
                <w:rFonts w:cs="Segoe UI"/>
                <w:lang w:val="fr-FR"/>
              </w:rPr>
              <w:t>nt</w:t>
            </w:r>
            <w:r w:rsidRPr="0012041F">
              <w:rPr>
                <w:rFonts w:cs="Segoe UI"/>
                <w:lang w:val="fr-FR"/>
              </w:rPr>
              <w:t xml:space="preserve"> un montant de 942.003,31 EUR de créances commerciales. Ces créances ont été encaissées quasiment intégralemen</w:t>
            </w:r>
            <w:r w:rsidR="00E073A4">
              <w:rPr>
                <w:rFonts w:cs="Segoe UI"/>
                <w:lang w:val="fr-FR"/>
              </w:rPr>
              <w:t>t au courant de l’exercice 2020, entraînant une augmentation de la</w:t>
            </w:r>
            <w:r w:rsidRPr="00E073A4">
              <w:rPr>
                <w:rFonts w:cs="Segoe UI"/>
                <w:lang w:val="fr-FR"/>
              </w:rPr>
              <w:t xml:space="preserve"> trésor</w:t>
            </w:r>
            <w:r w:rsidR="00E073A4">
              <w:rPr>
                <w:rFonts w:cs="Segoe UI"/>
                <w:lang w:val="fr-FR"/>
              </w:rPr>
              <w:t>erie de la société</w:t>
            </w:r>
            <w:r w:rsidRPr="00E073A4">
              <w:rPr>
                <w:rFonts w:cs="Segoe UI"/>
                <w:lang w:val="fr-FR"/>
              </w:rPr>
              <w:t>.</w:t>
            </w:r>
          </w:p>
        </w:tc>
      </w:tr>
    </w:tbl>
    <w:p w14:paraId="4D69D361" w14:textId="0A7979B4" w:rsidR="00617A70" w:rsidRPr="00847CB5" w:rsidRDefault="005D7ACF" w:rsidP="00847CB5">
      <w:pPr>
        <w:pStyle w:val="Heading1"/>
        <w:spacing w:line="240" w:lineRule="auto"/>
        <w:rPr>
          <w:rFonts w:cs="Segoe UI"/>
          <w:sz w:val="24"/>
          <w:lang w:val="fr-FR"/>
        </w:rPr>
      </w:pPr>
      <w:r w:rsidRPr="00847CB5">
        <w:rPr>
          <w:rFonts w:cs="Segoe UI"/>
          <w:sz w:val="24"/>
          <w:lang w:val="fr-FR"/>
        </w:rPr>
        <w:t xml:space="preserve">PARTIE </w:t>
      </w:r>
      <w:r w:rsidR="00617A70" w:rsidRPr="00847CB5">
        <w:rPr>
          <w:rFonts w:cs="Segoe UI"/>
          <w:sz w:val="24"/>
          <w:lang w:val="fr-FR"/>
        </w:rPr>
        <w:t>III - INFORMATI</w:t>
      </w:r>
      <w:r w:rsidRPr="00847CB5">
        <w:rPr>
          <w:rFonts w:cs="Segoe UI"/>
          <w:sz w:val="24"/>
          <w:lang w:val="fr-FR"/>
        </w:rPr>
        <w:t xml:space="preserve">ONS </w:t>
      </w:r>
      <w:r w:rsidR="00E073A4">
        <w:rPr>
          <w:rFonts w:cs="Segoe UI"/>
          <w:sz w:val="24"/>
          <w:lang w:val="fr-FR"/>
        </w:rPr>
        <w:t>CONCERNANT</w:t>
      </w:r>
      <w:r w:rsidRPr="00847CB5">
        <w:rPr>
          <w:rFonts w:cs="Segoe UI"/>
          <w:sz w:val="24"/>
          <w:lang w:val="fr-FR"/>
        </w:rPr>
        <w:t xml:space="preserve"> L’OFFRE DE PARTS B</w:t>
      </w:r>
    </w:p>
    <w:p w14:paraId="17DB94E5" w14:textId="77777777" w:rsidR="000100F0" w:rsidRPr="00337156" w:rsidRDefault="000100F0" w:rsidP="000100F0">
      <w:pPr>
        <w:rPr>
          <w:lang w:val="fr-FR"/>
        </w:rPr>
      </w:pPr>
    </w:p>
    <w:p w14:paraId="6A9BAC56" w14:textId="0E59BA46" w:rsidR="000100F0" w:rsidRPr="00847CB5" w:rsidRDefault="00E073A4" w:rsidP="00847CB5">
      <w:pPr>
        <w:pStyle w:val="ListParagraph"/>
        <w:numPr>
          <w:ilvl w:val="0"/>
          <w:numId w:val="25"/>
        </w:numPr>
        <w:ind w:left="284" w:hanging="284"/>
        <w:rPr>
          <w:rFonts w:cs="Segoe UI"/>
          <w:b/>
          <w:color w:val="365F91" w:themeColor="accent1" w:themeShade="BF"/>
          <w:sz w:val="22"/>
        </w:rPr>
      </w:pPr>
      <w:r>
        <w:rPr>
          <w:rFonts w:cs="Segoe UI"/>
          <w:b/>
          <w:color w:val="365F91" w:themeColor="accent1" w:themeShade="BF"/>
          <w:sz w:val="22"/>
        </w:rPr>
        <w:t>Description</w:t>
      </w:r>
      <w:r w:rsidR="005D7ACF" w:rsidRPr="00847CB5">
        <w:rPr>
          <w:rFonts w:cs="Segoe UI"/>
          <w:b/>
          <w:color w:val="365F91" w:themeColor="accent1" w:themeShade="BF"/>
          <w:sz w:val="22"/>
        </w:rPr>
        <w:t xml:space="preserve"> de l’offre</w:t>
      </w:r>
    </w:p>
    <w:tbl>
      <w:tblPr>
        <w:tblStyle w:val="TableGrid"/>
        <w:tblW w:w="9351" w:type="dxa"/>
        <w:tblLook w:val="04A0" w:firstRow="1" w:lastRow="0" w:firstColumn="1" w:lastColumn="0" w:noHBand="0" w:noVBand="1"/>
      </w:tblPr>
      <w:tblGrid>
        <w:gridCol w:w="3539"/>
        <w:gridCol w:w="5812"/>
      </w:tblGrid>
      <w:tr w:rsidR="00337156" w:rsidRPr="00713671" w14:paraId="5AE29001" w14:textId="77777777" w:rsidTr="003405F8">
        <w:tc>
          <w:tcPr>
            <w:tcW w:w="3539" w:type="dxa"/>
          </w:tcPr>
          <w:p w14:paraId="1F2C626D" w14:textId="2B5CBEE0" w:rsidR="00FA0956" w:rsidRPr="00337156" w:rsidRDefault="004773D4" w:rsidP="003405F8">
            <w:pPr>
              <w:rPr>
                <w:rFonts w:cs="Segoe UI"/>
                <w:b/>
                <w:lang w:val="fr-FR"/>
              </w:rPr>
            </w:pPr>
            <w:r w:rsidRPr="00337156">
              <w:rPr>
                <w:rFonts w:cs="Segoe UI"/>
                <w:b/>
                <w:lang w:val="fr-FR"/>
              </w:rPr>
              <w:t xml:space="preserve">Montant total des parts B </w:t>
            </w:r>
            <w:r w:rsidR="00E073A4">
              <w:rPr>
                <w:rFonts w:cs="Segoe UI"/>
                <w:b/>
                <w:lang w:val="fr-FR"/>
              </w:rPr>
              <w:t>offertes</w:t>
            </w:r>
          </w:p>
          <w:p w14:paraId="04C8B9A1" w14:textId="77777777" w:rsidR="00FA0956" w:rsidRPr="00337156" w:rsidRDefault="00FA0956" w:rsidP="003405F8">
            <w:pPr>
              <w:rPr>
                <w:rFonts w:cs="Segoe UI"/>
                <w:b/>
                <w:lang w:val="fr-FR"/>
              </w:rPr>
            </w:pPr>
          </w:p>
        </w:tc>
        <w:tc>
          <w:tcPr>
            <w:tcW w:w="5812" w:type="dxa"/>
          </w:tcPr>
          <w:p w14:paraId="23861AA6" w14:textId="5422F809" w:rsidR="00FA0956" w:rsidRPr="00337156" w:rsidRDefault="004773D4" w:rsidP="003405F8">
            <w:pPr>
              <w:jc w:val="both"/>
              <w:rPr>
                <w:rFonts w:cs="Segoe UI"/>
                <w:lang w:val="fr-FR"/>
              </w:rPr>
            </w:pPr>
            <w:r w:rsidRPr="00337156">
              <w:rPr>
                <w:rFonts w:cs="Segoe UI"/>
                <w:lang w:val="fr-FR"/>
              </w:rPr>
              <w:t xml:space="preserve">Dans le cadre de l’offre actuelle, le montant total </w:t>
            </w:r>
            <w:r w:rsidR="00E073A4">
              <w:rPr>
                <w:rFonts w:cs="Segoe UI"/>
                <w:lang w:val="fr-FR"/>
              </w:rPr>
              <w:t>de souscription</w:t>
            </w:r>
            <w:r w:rsidRPr="00337156">
              <w:rPr>
                <w:rFonts w:cs="Segoe UI"/>
                <w:lang w:val="fr-FR"/>
              </w:rPr>
              <w:t xml:space="preserve"> est fixé à maximum </w:t>
            </w:r>
            <w:r w:rsidR="00FA0956" w:rsidRPr="00337156">
              <w:rPr>
                <w:rFonts w:cs="Segoe UI"/>
                <w:highlight w:val="yellow"/>
                <w:lang w:val="fr-FR"/>
              </w:rPr>
              <w:t>4.351.200,00 EUR</w:t>
            </w:r>
            <w:r w:rsidR="00FA0956" w:rsidRPr="00337156">
              <w:rPr>
                <w:rFonts w:cs="Segoe UI"/>
                <w:lang w:val="fr-FR"/>
              </w:rPr>
              <w:t>.</w:t>
            </w:r>
          </w:p>
          <w:p w14:paraId="6D038C6E" w14:textId="3C2F5398" w:rsidR="00FA0956" w:rsidRPr="00337156" w:rsidRDefault="00FA0956" w:rsidP="003405F8">
            <w:pPr>
              <w:jc w:val="both"/>
              <w:rPr>
                <w:rFonts w:cs="Segoe UI"/>
                <w:lang w:val="fr-FR"/>
              </w:rPr>
            </w:pPr>
          </w:p>
          <w:p w14:paraId="7EA6BCF7" w14:textId="38AD8FD4" w:rsidR="00FA0956" w:rsidRPr="00337156" w:rsidRDefault="00E073A4" w:rsidP="003405F8">
            <w:pPr>
              <w:jc w:val="both"/>
              <w:rPr>
                <w:rFonts w:cs="Segoe UI"/>
                <w:lang w:val="fr-FR"/>
              </w:rPr>
            </w:pPr>
            <w:r>
              <w:rPr>
                <w:rFonts w:cs="Segoe UI"/>
                <w:lang w:val="fr-FR"/>
              </w:rPr>
              <w:t>Maximum</w:t>
            </w:r>
            <w:r w:rsidR="00802C1F" w:rsidRPr="00337156">
              <w:rPr>
                <w:rFonts w:cs="Segoe UI"/>
                <w:lang w:val="fr-FR"/>
              </w:rPr>
              <w:t xml:space="preserve"> 16.800 nouvelles </w:t>
            </w:r>
            <w:r>
              <w:rPr>
                <w:rFonts w:cs="Segoe UI"/>
                <w:lang w:val="fr-FR"/>
              </w:rPr>
              <w:t>parts B</w:t>
            </w:r>
            <w:r w:rsidR="00802C1F" w:rsidRPr="00337156">
              <w:rPr>
                <w:rFonts w:cs="Segoe UI"/>
                <w:lang w:val="fr-FR"/>
              </w:rPr>
              <w:t xml:space="preserve"> </w:t>
            </w:r>
            <w:r>
              <w:rPr>
                <w:rFonts w:cs="Segoe UI"/>
                <w:lang w:val="fr-FR"/>
              </w:rPr>
              <w:t>seront émises à un prix de 259 e</w:t>
            </w:r>
            <w:r w:rsidR="00802C1F" w:rsidRPr="00337156">
              <w:rPr>
                <w:rFonts w:cs="Segoe UI"/>
                <w:lang w:val="fr-FR"/>
              </w:rPr>
              <w:t xml:space="preserve">uros par </w:t>
            </w:r>
            <w:r w:rsidR="00213FE3">
              <w:rPr>
                <w:rFonts w:cs="Segoe UI"/>
                <w:lang w:val="fr-FR"/>
              </w:rPr>
              <w:t>part</w:t>
            </w:r>
            <w:r w:rsidR="00802C1F" w:rsidRPr="00337156">
              <w:rPr>
                <w:rFonts w:cs="Segoe UI"/>
                <w:lang w:val="fr-FR"/>
              </w:rPr>
              <w:t xml:space="preserve"> B</w:t>
            </w:r>
            <w:r>
              <w:rPr>
                <w:rFonts w:cs="Segoe UI"/>
                <w:lang w:val="fr-FR"/>
              </w:rPr>
              <w:t>.</w:t>
            </w:r>
          </w:p>
          <w:p w14:paraId="6AB91EE1" w14:textId="77777777" w:rsidR="00FA0956" w:rsidRPr="00337156" w:rsidRDefault="00FA0956" w:rsidP="003405F8">
            <w:pPr>
              <w:rPr>
                <w:rFonts w:cs="Segoe UI"/>
                <w:lang w:val="fr-FR"/>
              </w:rPr>
            </w:pPr>
          </w:p>
        </w:tc>
      </w:tr>
      <w:tr w:rsidR="00337156" w:rsidRPr="00713671" w14:paraId="66419C53" w14:textId="77777777" w:rsidTr="008A6748">
        <w:trPr>
          <w:trHeight w:val="4961"/>
        </w:trPr>
        <w:tc>
          <w:tcPr>
            <w:tcW w:w="3539" w:type="dxa"/>
          </w:tcPr>
          <w:p w14:paraId="1DDADACC" w14:textId="1D232382" w:rsidR="00F340AE" w:rsidRPr="00BC4F42" w:rsidRDefault="003958A7" w:rsidP="00356564">
            <w:pPr>
              <w:rPr>
                <w:lang w:val="fr-FR"/>
              </w:rPr>
            </w:pPr>
            <w:r w:rsidRPr="00BC4F42">
              <w:rPr>
                <w:lang w:val="fr-FR"/>
              </w:rPr>
              <w:lastRenderedPageBreak/>
              <w:t>Conditions de l’offre</w:t>
            </w:r>
            <w:r w:rsidR="00E073A4" w:rsidRPr="00BC4F42">
              <w:rPr>
                <w:lang w:val="fr-FR"/>
              </w:rPr>
              <w:t> ;</w:t>
            </w:r>
            <w:r w:rsidR="00F340AE" w:rsidRPr="00BC4F42">
              <w:rPr>
                <w:lang w:val="fr-FR"/>
              </w:rPr>
              <w:t xml:space="preserve"> </w:t>
            </w:r>
            <w:r w:rsidRPr="00BC4F42">
              <w:rPr>
                <w:lang w:val="fr-FR"/>
              </w:rPr>
              <w:t>le cas échéant, montant minim</w:t>
            </w:r>
            <w:r w:rsidR="00F829B4" w:rsidRPr="00BC4F42">
              <w:rPr>
                <w:lang w:val="fr-FR"/>
              </w:rPr>
              <w:t>al</w:t>
            </w:r>
            <w:r w:rsidRPr="00BC4F42">
              <w:rPr>
                <w:lang w:val="fr-FR"/>
              </w:rPr>
              <w:t xml:space="preserve"> de l’offre</w:t>
            </w:r>
            <w:r w:rsidR="00E073A4" w:rsidRPr="00BC4F42">
              <w:rPr>
                <w:lang w:val="fr-FR"/>
              </w:rPr>
              <w:t> </w:t>
            </w:r>
            <w:r w:rsidR="00F340AE" w:rsidRPr="00BC4F42">
              <w:rPr>
                <w:lang w:val="fr-FR"/>
              </w:rPr>
              <w:t xml:space="preserve">; </w:t>
            </w:r>
            <w:r w:rsidRPr="00BC4F42">
              <w:rPr>
                <w:lang w:val="fr-FR"/>
              </w:rPr>
              <w:t>le cas échéant, montant</w:t>
            </w:r>
            <w:r w:rsidR="001C73FC" w:rsidRPr="00BC4F42">
              <w:rPr>
                <w:lang w:val="fr-FR"/>
              </w:rPr>
              <w:t xml:space="preserve"> </w:t>
            </w:r>
            <w:r w:rsidR="00E073A4" w:rsidRPr="00BC4F42">
              <w:rPr>
                <w:lang w:val="fr-FR"/>
              </w:rPr>
              <w:t xml:space="preserve">minimal et/ou maximal </w:t>
            </w:r>
            <w:r w:rsidR="001C73FC" w:rsidRPr="00BC4F42">
              <w:rPr>
                <w:lang w:val="fr-FR"/>
              </w:rPr>
              <w:t>de souscription</w:t>
            </w:r>
            <w:r w:rsidR="00E073A4" w:rsidRPr="00BC4F42">
              <w:rPr>
                <w:lang w:val="fr-FR"/>
              </w:rPr>
              <w:t xml:space="preserve"> </w:t>
            </w:r>
            <w:r w:rsidR="001C73FC" w:rsidRPr="00BC4F42">
              <w:rPr>
                <w:lang w:val="fr-FR"/>
              </w:rPr>
              <w:t xml:space="preserve">par </w:t>
            </w:r>
            <w:r w:rsidR="00F829B4" w:rsidRPr="00BC4F42">
              <w:rPr>
                <w:lang w:val="fr-FR"/>
              </w:rPr>
              <w:t>investisseur.</w:t>
            </w:r>
          </w:p>
          <w:p w14:paraId="46225C58" w14:textId="32797D0B" w:rsidR="00F340AE" w:rsidRPr="00BC4F42" w:rsidRDefault="00F340AE" w:rsidP="00814872">
            <w:pPr>
              <w:rPr>
                <w:lang w:val="fr-FR"/>
              </w:rPr>
            </w:pPr>
          </w:p>
        </w:tc>
        <w:tc>
          <w:tcPr>
            <w:tcW w:w="5812" w:type="dxa"/>
          </w:tcPr>
          <w:p w14:paraId="53FC9D8F" w14:textId="1D2B6F51" w:rsidR="00A5571F" w:rsidRPr="00BC4F42" w:rsidRDefault="00D42C6F" w:rsidP="00814872">
            <w:pPr>
              <w:jc w:val="both"/>
              <w:rPr>
                <w:lang w:val="fr-FR"/>
              </w:rPr>
            </w:pPr>
            <w:r w:rsidRPr="00BC4F42">
              <w:rPr>
                <w:lang w:val="fr-FR"/>
              </w:rPr>
              <w:t>L</w:t>
            </w:r>
            <w:r w:rsidR="001C73FC" w:rsidRPr="00BC4F42">
              <w:rPr>
                <w:lang w:val="fr-FR"/>
              </w:rPr>
              <w:t>e candidat coopérateur doit</w:t>
            </w:r>
            <w:r w:rsidRPr="00BC4F42">
              <w:rPr>
                <w:lang w:val="fr-FR"/>
              </w:rPr>
              <w:t xml:space="preserve"> se conformer a</w:t>
            </w:r>
            <w:r w:rsidR="001C73FC" w:rsidRPr="00BC4F42">
              <w:rPr>
                <w:lang w:val="fr-FR"/>
              </w:rPr>
              <w:t>ux conditions prévues dans les statuts et le règlement d’ordre intérieur</w:t>
            </w:r>
            <w:r w:rsidRPr="00BC4F42">
              <w:rPr>
                <w:lang w:val="fr-FR"/>
              </w:rPr>
              <w:t xml:space="preserve"> afin de pouvoir </w:t>
            </w:r>
            <w:r w:rsidR="00B54111" w:rsidRPr="00BC4F42">
              <w:rPr>
                <w:lang w:val="fr-FR"/>
              </w:rPr>
              <w:t>souscrire</w:t>
            </w:r>
            <w:r w:rsidRPr="00BC4F42">
              <w:rPr>
                <w:lang w:val="fr-FR"/>
              </w:rPr>
              <w:t xml:space="preserve"> à l’offre</w:t>
            </w:r>
            <w:r w:rsidR="001C73FC" w:rsidRPr="00BC4F42">
              <w:rPr>
                <w:lang w:val="fr-FR"/>
              </w:rPr>
              <w:t>.</w:t>
            </w:r>
            <w:r w:rsidR="00A5571F" w:rsidRPr="00BC4F42">
              <w:rPr>
                <w:lang w:val="fr-FR"/>
              </w:rPr>
              <w:t xml:space="preserve"> </w:t>
            </w:r>
            <w:r w:rsidR="00FA33CF" w:rsidRPr="00BC4F42">
              <w:rPr>
                <w:lang w:val="fr-FR"/>
              </w:rPr>
              <w:t>Les statuts et le règlement d’o</w:t>
            </w:r>
            <w:r w:rsidR="0093435B" w:rsidRPr="00BC4F42">
              <w:rPr>
                <w:lang w:val="fr-FR"/>
              </w:rPr>
              <w:t>r</w:t>
            </w:r>
            <w:r w:rsidR="00FA33CF" w:rsidRPr="00BC4F42">
              <w:rPr>
                <w:lang w:val="fr-FR"/>
              </w:rPr>
              <w:t xml:space="preserve">dre </w:t>
            </w:r>
            <w:r w:rsidR="00B54111" w:rsidRPr="00BC4F42">
              <w:rPr>
                <w:lang w:val="fr-FR"/>
              </w:rPr>
              <w:t>intérieur</w:t>
            </w:r>
            <w:r w:rsidR="00A5571F" w:rsidRPr="00BC4F42">
              <w:rPr>
                <w:lang w:val="fr-FR"/>
              </w:rPr>
              <w:t xml:space="preserve"> </w:t>
            </w:r>
            <w:r w:rsidR="0093435B" w:rsidRPr="00BC4F42">
              <w:rPr>
                <w:lang w:val="fr-FR"/>
              </w:rPr>
              <w:t>peuvent</w:t>
            </w:r>
            <w:r w:rsidR="00A5571F" w:rsidRPr="00BC4F42">
              <w:rPr>
                <w:lang w:val="fr-FR"/>
              </w:rPr>
              <w:t xml:space="preserve"> </w:t>
            </w:r>
            <w:r w:rsidR="00B54111" w:rsidRPr="00BC4F42">
              <w:rPr>
                <w:lang w:val="fr-FR"/>
              </w:rPr>
              <w:t xml:space="preserve">être </w:t>
            </w:r>
            <w:r w:rsidR="00FA33CF" w:rsidRPr="00BC4F42">
              <w:rPr>
                <w:lang w:val="fr-FR"/>
              </w:rPr>
              <w:t xml:space="preserve">consultés par le lien suivant : </w:t>
            </w:r>
            <w:hyperlink r:id="rId15" w:history="1">
              <w:r w:rsidR="00E978A9" w:rsidRPr="00BC4F42">
                <w:rPr>
                  <w:lang w:val="fr-FR"/>
                </w:rPr>
                <w:t>https://coop.eoly.be/</w:t>
              </w:r>
            </w:hyperlink>
            <w:r w:rsidR="00B54111" w:rsidRPr="00B54111">
              <w:rPr>
                <w:lang w:val="fr-FR"/>
              </w:rPr>
              <w:t>.</w:t>
            </w:r>
            <w:r w:rsidR="00B54111" w:rsidRPr="00BC4F42">
              <w:rPr>
                <w:lang w:val="fr-FR"/>
              </w:rPr>
              <w:t xml:space="preserve"> </w:t>
            </w:r>
          </w:p>
          <w:p w14:paraId="0E7CB710" w14:textId="77777777" w:rsidR="00A5571F" w:rsidRPr="00BC4F42" w:rsidRDefault="00A5571F" w:rsidP="00814872">
            <w:pPr>
              <w:jc w:val="both"/>
              <w:rPr>
                <w:lang w:val="fr-FR"/>
              </w:rPr>
            </w:pPr>
          </w:p>
          <w:p w14:paraId="2C34D0CA" w14:textId="2D4073F4" w:rsidR="00F340AE" w:rsidRPr="00BC4F42" w:rsidRDefault="00B54111" w:rsidP="00814872">
            <w:pPr>
              <w:jc w:val="both"/>
              <w:rPr>
                <w:lang w:val="fr-FR"/>
              </w:rPr>
            </w:pPr>
            <w:r>
              <w:rPr>
                <w:lang w:val="fr-FR"/>
              </w:rPr>
              <w:t>Dans le cadre de la présente o</w:t>
            </w:r>
            <w:r w:rsidR="00FA33CF" w:rsidRPr="00337156">
              <w:rPr>
                <w:lang w:val="fr-FR"/>
              </w:rPr>
              <w:t xml:space="preserve">ffre, un </w:t>
            </w:r>
            <w:r>
              <w:rPr>
                <w:lang w:val="fr-FR"/>
              </w:rPr>
              <w:t xml:space="preserve">candidat </w:t>
            </w:r>
            <w:r w:rsidR="00FA33CF" w:rsidRPr="00337156">
              <w:rPr>
                <w:lang w:val="fr-FR"/>
              </w:rPr>
              <w:t>coopérateur peut souscrire</w:t>
            </w:r>
            <w:r w:rsidR="00F340AE" w:rsidRPr="00BC4F42">
              <w:rPr>
                <w:lang w:val="fr-FR"/>
              </w:rPr>
              <w:t xml:space="preserve"> </w:t>
            </w:r>
            <w:r w:rsidR="00FA33CF" w:rsidRPr="00BC4F42">
              <w:rPr>
                <w:lang w:val="fr-FR"/>
              </w:rPr>
              <w:t xml:space="preserve">à </w:t>
            </w:r>
            <w:r w:rsidR="0093435B" w:rsidRPr="00BC4F42">
              <w:rPr>
                <w:lang w:val="fr-FR"/>
              </w:rPr>
              <w:t>1 </w:t>
            </w:r>
            <w:r w:rsidR="00FA33CF" w:rsidRPr="00BC4F42">
              <w:rPr>
                <w:lang w:val="fr-FR"/>
              </w:rPr>
              <w:t>ou plusieurs part</w:t>
            </w:r>
            <w:r w:rsidR="0093435B" w:rsidRPr="00BC4F42">
              <w:rPr>
                <w:lang w:val="fr-FR"/>
              </w:rPr>
              <w:t>s</w:t>
            </w:r>
            <w:r w:rsidR="00FA33CF" w:rsidRPr="00BC4F42">
              <w:rPr>
                <w:lang w:val="fr-FR"/>
              </w:rPr>
              <w:t xml:space="preserve"> B</w:t>
            </w:r>
            <w:r w:rsidR="00F340AE" w:rsidRPr="00BC4F42">
              <w:rPr>
                <w:lang w:val="fr-FR"/>
              </w:rPr>
              <w:t xml:space="preserve">. </w:t>
            </w:r>
          </w:p>
          <w:p w14:paraId="013AB0E0" w14:textId="77777777" w:rsidR="00F340AE" w:rsidRPr="00BC4F42" w:rsidRDefault="00F340AE" w:rsidP="00814872">
            <w:pPr>
              <w:jc w:val="both"/>
              <w:rPr>
                <w:lang w:val="fr-FR"/>
              </w:rPr>
            </w:pPr>
          </w:p>
          <w:p w14:paraId="3913FFA0" w14:textId="30931FCB" w:rsidR="00FA0956" w:rsidRPr="00BC4F42" w:rsidRDefault="00140284" w:rsidP="00814872">
            <w:pPr>
              <w:jc w:val="both"/>
              <w:rPr>
                <w:lang w:val="fr-FR"/>
              </w:rPr>
            </w:pPr>
            <w:r w:rsidRPr="00BC4F42">
              <w:rPr>
                <w:lang w:val="fr-FR"/>
              </w:rPr>
              <w:t xml:space="preserve">La valeur nominale d’une part B est </w:t>
            </w:r>
            <w:r w:rsidR="00B54111" w:rsidRPr="00BC4F42">
              <w:rPr>
                <w:lang w:val="fr-FR"/>
              </w:rPr>
              <w:t xml:space="preserve">de </w:t>
            </w:r>
            <w:r w:rsidRPr="00BC4F42">
              <w:rPr>
                <w:lang w:val="fr-FR"/>
              </w:rPr>
              <w:t>250,00 EUR.</w:t>
            </w:r>
            <w:r w:rsidR="00C02356" w:rsidRPr="00BC4F42">
              <w:rPr>
                <w:lang w:val="fr-FR"/>
              </w:rPr>
              <w:t xml:space="preserve"> </w:t>
            </w:r>
          </w:p>
          <w:p w14:paraId="56A9658C" w14:textId="62B39D03" w:rsidR="00F31850" w:rsidRPr="00BC4F42" w:rsidRDefault="00140284" w:rsidP="00814872">
            <w:pPr>
              <w:jc w:val="both"/>
              <w:rPr>
                <w:lang w:val="fr-FR"/>
              </w:rPr>
            </w:pPr>
            <w:r w:rsidRPr="00BC4F42">
              <w:rPr>
                <w:lang w:val="fr-FR"/>
              </w:rPr>
              <w:t xml:space="preserve">Le prix d’émission </w:t>
            </w:r>
            <w:r w:rsidR="00B54111" w:rsidRPr="00BC4F42">
              <w:rPr>
                <w:lang w:val="fr-FR"/>
              </w:rPr>
              <w:t>d’</w:t>
            </w:r>
            <w:r w:rsidRPr="00BC4F42">
              <w:rPr>
                <w:lang w:val="fr-FR"/>
              </w:rPr>
              <w:t>une part B est de 259 EUR.</w:t>
            </w:r>
          </w:p>
          <w:p w14:paraId="1A114012" w14:textId="2C27C8FB" w:rsidR="002B6AA2" w:rsidRPr="00BC4F42" w:rsidRDefault="002B6AA2" w:rsidP="00814872">
            <w:pPr>
              <w:jc w:val="both"/>
              <w:rPr>
                <w:lang w:val="fr-FR"/>
              </w:rPr>
            </w:pPr>
          </w:p>
          <w:p w14:paraId="48E14894" w14:textId="02EB97EB" w:rsidR="00FA0956" w:rsidRPr="00BC4F42" w:rsidRDefault="00B54111" w:rsidP="00814872">
            <w:pPr>
              <w:jc w:val="both"/>
              <w:rPr>
                <w:lang w:val="fr-FR"/>
              </w:rPr>
            </w:pPr>
            <w:r w:rsidRPr="00BC4F42">
              <w:rPr>
                <w:lang w:val="fr-FR"/>
              </w:rPr>
              <w:t>Le C</w:t>
            </w:r>
            <w:r w:rsidR="00140284" w:rsidRPr="00BC4F42">
              <w:rPr>
                <w:lang w:val="fr-FR"/>
              </w:rPr>
              <w:t xml:space="preserve">onseil d’administration a </w:t>
            </w:r>
            <w:r w:rsidRPr="00BC4F42">
              <w:rPr>
                <w:lang w:val="fr-FR"/>
              </w:rPr>
              <w:t>fixé</w:t>
            </w:r>
            <w:r w:rsidR="00140284" w:rsidRPr="00BC4F42">
              <w:rPr>
                <w:lang w:val="fr-FR"/>
              </w:rPr>
              <w:t xml:space="preserve"> la prime d’émission à </w:t>
            </w:r>
            <w:r w:rsidR="000E2899" w:rsidRPr="00BC4F42">
              <w:rPr>
                <w:lang w:val="fr-FR"/>
              </w:rPr>
              <w:t>9,00 </w:t>
            </w:r>
            <w:r w:rsidR="002B6AA2" w:rsidRPr="00BC4F42">
              <w:rPr>
                <w:lang w:val="fr-FR"/>
              </w:rPr>
              <w:t>EUR</w:t>
            </w:r>
            <w:r w:rsidR="00140284" w:rsidRPr="00BC4F42">
              <w:rPr>
                <w:lang w:val="fr-FR"/>
              </w:rPr>
              <w:t xml:space="preserve">, </w:t>
            </w:r>
            <w:r w:rsidRPr="00BC4F42">
              <w:rPr>
                <w:lang w:val="fr-FR"/>
              </w:rPr>
              <w:t>sur la base des</w:t>
            </w:r>
            <w:r w:rsidR="00140284" w:rsidRPr="00BC4F42">
              <w:rPr>
                <w:lang w:val="fr-FR"/>
              </w:rPr>
              <w:t xml:space="preserve"> derniers états financier</w:t>
            </w:r>
            <w:r w:rsidR="000E2899" w:rsidRPr="00BC4F42">
              <w:rPr>
                <w:lang w:val="fr-FR"/>
              </w:rPr>
              <w:t>s</w:t>
            </w:r>
            <w:r w:rsidR="00821C4C" w:rsidRPr="00BC4F42">
              <w:rPr>
                <w:lang w:val="fr-FR"/>
              </w:rPr>
              <w:t xml:space="preserve"> d’</w:t>
            </w:r>
            <w:r w:rsidR="00140284" w:rsidRPr="00BC4F42">
              <w:rPr>
                <w:lang w:val="fr-FR"/>
              </w:rPr>
              <w:t>Eoly Coopération SC en date du</w:t>
            </w:r>
            <w:r w:rsidR="002B6AA2" w:rsidRPr="00BC4F42">
              <w:rPr>
                <w:lang w:val="fr-FR"/>
              </w:rPr>
              <w:t xml:space="preserve"> </w:t>
            </w:r>
            <w:r w:rsidR="00BC4F42" w:rsidRPr="00BC4F42">
              <w:rPr>
                <w:lang w:val="fr-FR"/>
              </w:rPr>
              <w:t>30 juin 2020</w:t>
            </w:r>
            <w:r w:rsidR="002B6AA2" w:rsidRPr="00BC4F42">
              <w:rPr>
                <w:lang w:val="fr-FR"/>
              </w:rPr>
              <w:t xml:space="preserve">. </w:t>
            </w:r>
          </w:p>
          <w:p w14:paraId="6D053E13" w14:textId="77777777" w:rsidR="00FA0956" w:rsidRPr="00BC4F42" w:rsidRDefault="00FA0956" w:rsidP="00814872">
            <w:pPr>
              <w:jc w:val="both"/>
              <w:rPr>
                <w:lang w:val="fr-FR"/>
              </w:rPr>
            </w:pPr>
          </w:p>
          <w:p w14:paraId="0D5604A7" w14:textId="0B95CADD" w:rsidR="002B6AA2" w:rsidRPr="00BC4F42" w:rsidRDefault="003E31A3" w:rsidP="00814872">
            <w:pPr>
              <w:jc w:val="both"/>
              <w:rPr>
                <w:lang w:val="fr-FR"/>
              </w:rPr>
            </w:pPr>
            <w:r w:rsidRPr="00BC4F42">
              <w:rPr>
                <w:lang w:val="fr-FR"/>
              </w:rPr>
              <w:t>La prime d’émission</w:t>
            </w:r>
            <w:r w:rsidR="002B6AA2" w:rsidRPr="00BC4F42">
              <w:rPr>
                <w:lang w:val="fr-FR"/>
              </w:rPr>
              <w:t xml:space="preserve"> </w:t>
            </w:r>
            <w:r w:rsidRPr="00BC4F42">
              <w:rPr>
                <w:lang w:val="fr-FR"/>
              </w:rPr>
              <w:t>est justifiée par le fait que</w:t>
            </w:r>
            <w:r w:rsidR="002B6AA2" w:rsidRPr="00BC4F42">
              <w:rPr>
                <w:lang w:val="fr-FR"/>
              </w:rPr>
              <w:t xml:space="preserve"> (i) </w:t>
            </w:r>
            <w:r w:rsidRPr="00BC4F42">
              <w:rPr>
                <w:lang w:val="fr-FR"/>
              </w:rPr>
              <w:t xml:space="preserve">la valeur d’une </w:t>
            </w:r>
            <w:r w:rsidR="00B54111" w:rsidRPr="00BC4F42">
              <w:rPr>
                <w:lang w:val="fr-FR"/>
              </w:rPr>
              <w:t>part </w:t>
            </w:r>
            <w:r w:rsidRPr="00BC4F42">
              <w:rPr>
                <w:lang w:val="fr-FR"/>
              </w:rPr>
              <w:t>B existante est actuellement de</w:t>
            </w:r>
            <w:r w:rsidR="002B6AA2" w:rsidRPr="00BC4F42">
              <w:rPr>
                <w:lang w:val="fr-FR"/>
              </w:rPr>
              <w:t xml:space="preserve"> 257</w:t>
            </w:r>
            <w:r w:rsidR="007051B2" w:rsidRPr="00BC4F42">
              <w:rPr>
                <w:lang w:val="fr-FR"/>
              </w:rPr>
              <w:t>,70</w:t>
            </w:r>
            <w:r w:rsidR="002B6AA2" w:rsidRPr="00BC4F42">
              <w:rPr>
                <w:lang w:val="fr-FR"/>
              </w:rPr>
              <w:t xml:space="preserve"> EUR</w:t>
            </w:r>
            <w:r w:rsidR="00B54111" w:rsidRPr="00BC4F42">
              <w:rPr>
                <w:lang w:val="fr-FR"/>
              </w:rPr>
              <w:t>,</w:t>
            </w:r>
            <w:r w:rsidR="002B6AA2" w:rsidRPr="00BC4F42">
              <w:rPr>
                <w:lang w:val="fr-FR"/>
              </w:rPr>
              <w:t xml:space="preserve"> </w:t>
            </w:r>
            <w:r w:rsidRPr="00BC4F42">
              <w:rPr>
                <w:lang w:val="fr-FR"/>
              </w:rPr>
              <w:t xml:space="preserve">compte tenu des réserves constituées par la société </w:t>
            </w:r>
            <w:r w:rsidR="007051B2" w:rsidRPr="00BC4F42">
              <w:rPr>
                <w:lang w:val="fr-FR"/>
              </w:rPr>
              <w:t>(</w:t>
            </w:r>
            <w:r w:rsidRPr="00BC4F42">
              <w:rPr>
                <w:lang w:val="fr-FR"/>
              </w:rPr>
              <w:t>y compris l’ancienne réserve légale</w:t>
            </w:r>
            <w:r w:rsidR="007051B2" w:rsidRPr="00BC4F42">
              <w:rPr>
                <w:lang w:val="fr-FR"/>
              </w:rPr>
              <w:t xml:space="preserve">) </w:t>
            </w:r>
            <w:r w:rsidR="000E2899" w:rsidRPr="00BC4F42">
              <w:rPr>
                <w:lang w:val="fr-FR"/>
              </w:rPr>
              <w:t>et des bénéfices réserv</w:t>
            </w:r>
            <w:r w:rsidR="00B54111" w:rsidRPr="00BC4F42">
              <w:rPr>
                <w:lang w:val="fr-FR"/>
              </w:rPr>
              <w:t>é</w:t>
            </w:r>
            <w:r w:rsidRPr="00BC4F42">
              <w:rPr>
                <w:lang w:val="fr-FR"/>
              </w:rPr>
              <w:t>s</w:t>
            </w:r>
            <w:r w:rsidR="002B6AA2" w:rsidRPr="00BC4F42">
              <w:rPr>
                <w:lang w:val="fr-FR"/>
              </w:rPr>
              <w:t xml:space="preserve"> e</w:t>
            </w:r>
            <w:r w:rsidRPr="00BC4F42">
              <w:rPr>
                <w:lang w:val="fr-FR"/>
              </w:rPr>
              <w:t>t</w:t>
            </w:r>
            <w:r w:rsidR="002B6AA2" w:rsidRPr="00BC4F42">
              <w:rPr>
                <w:lang w:val="fr-FR"/>
              </w:rPr>
              <w:t xml:space="preserve"> (ii) </w:t>
            </w:r>
            <w:r w:rsidRPr="00BC4F42">
              <w:rPr>
                <w:lang w:val="fr-FR"/>
              </w:rPr>
              <w:t xml:space="preserve">que nous demandons aux nouveaux coopérateurs de contribuer aux coûts relatifs à la levée du capital </w:t>
            </w:r>
            <w:r w:rsidR="002B6AA2" w:rsidRPr="00BC4F42">
              <w:rPr>
                <w:lang w:val="fr-FR"/>
              </w:rPr>
              <w:t>(</w:t>
            </w:r>
            <w:r w:rsidR="00825F94" w:rsidRPr="00BC4F42">
              <w:rPr>
                <w:lang w:val="fr-FR"/>
              </w:rPr>
              <w:t>documentation juridique et frais de communication</w:t>
            </w:r>
            <w:r w:rsidR="002B6AA2" w:rsidRPr="00BC4F42">
              <w:rPr>
                <w:lang w:val="fr-FR"/>
              </w:rPr>
              <w:t xml:space="preserve">), </w:t>
            </w:r>
            <w:r w:rsidR="00825F94" w:rsidRPr="00BC4F42">
              <w:rPr>
                <w:lang w:val="fr-FR"/>
              </w:rPr>
              <w:t>budgétisés à un taux forfaitaire de</w:t>
            </w:r>
            <w:r w:rsidR="002B6AA2" w:rsidRPr="00BC4F42">
              <w:rPr>
                <w:lang w:val="fr-FR"/>
              </w:rPr>
              <w:t xml:space="preserve"> </w:t>
            </w:r>
            <w:r w:rsidR="00FA0956" w:rsidRPr="00BC4F42">
              <w:rPr>
                <w:lang w:val="fr-FR"/>
              </w:rPr>
              <w:t>2</w:t>
            </w:r>
            <w:r w:rsidR="00BC4F42">
              <w:rPr>
                <w:lang w:val="fr-FR"/>
              </w:rPr>
              <w:t>1</w:t>
            </w:r>
            <w:r w:rsidR="00FA0956" w:rsidRPr="00BC4F42">
              <w:rPr>
                <w:lang w:val="fr-FR"/>
              </w:rPr>
              <w:t xml:space="preserve">.000 EUR </w:t>
            </w:r>
            <w:r w:rsidR="00B54111" w:rsidRPr="00BC4F42">
              <w:rPr>
                <w:lang w:val="fr-FR"/>
              </w:rPr>
              <w:t>ce qui revient, après arrondissement,</w:t>
            </w:r>
            <w:r w:rsidR="00825F94" w:rsidRPr="00BC4F42">
              <w:rPr>
                <w:lang w:val="fr-FR"/>
              </w:rPr>
              <w:t xml:space="preserve"> à</w:t>
            </w:r>
            <w:r w:rsidR="00FA0956" w:rsidRPr="00BC4F42">
              <w:rPr>
                <w:lang w:val="fr-FR"/>
              </w:rPr>
              <w:t xml:space="preserve"> </w:t>
            </w:r>
            <w:r w:rsidR="007051B2" w:rsidRPr="00BC4F42">
              <w:rPr>
                <w:lang w:val="fr-FR"/>
              </w:rPr>
              <w:t>1,30</w:t>
            </w:r>
            <w:r w:rsidR="002B6AA2" w:rsidRPr="00BC4F42">
              <w:rPr>
                <w:lang w:val="fr-FR"/>
              </w:rPr>
              <w:t xml:space="preserve"> EUR </w:t>
            </w:r>
            <w:r w:rsidR="00825F94" w:rsidRPr="00BC4F42">
              <w:rPr>
                <w:lang w:val="fr-FR"/>
              </w:rPr>
              <w:t xml:space="preserve">par </w:t>
            </w:r>
            <w:r w:rsidR="00213FE3" w:rsidRPr="00BC4F42">
              <w:rPr>
                <w:lang w:val="fr-FR"/>
              </w:rPr>
              <w:t>part</w:t>
            </w:r>
            <w:r w:rsidR="00825F94" w:rsidRPr="00BC4F42">
              <w:rPr>
                <w:lang w:val="fr-FR"/>
              </w:rPr>
              <w:t xml:space="preserve"> B</w:t>
            </w:r>
            <w:r w:rsidR="002B6AA2" w:rsidRPr="00BC4F42">
              <w:rPr>
                <w:lang w:val="fr-FR"/>
              </w:rPr>
              <w:t>.</w:t>
            </w:r>
          </w:p>
          <w:p w14:paraId="72D94F39" w14:textId="77777777" w:rsidR="00F340AE" w:rsidRPr="00BC4F42" w:rsidRDefault="00F340AE" w:rsidP="00814872">
            <w:pPr>
              <w:jc w:val="both"/>
              <w:rPr>
                <w:lang w:val="fr-FR"/>
              </w:rPr>
            </w:pPr>
          </w:p>
          <w:p w14:paraId="2CE799A4" w14:textId="62B585DD" w:rsidR="00F340AE" w:rsidRPr="00BC4F42" w:rsidRDefault="00C9587A" w:rsidP="00814872">
            <w:pPr>
              <w:jc w:val="both"/>
              <w:rPr>
                <w:lang w:val="fr-FR"/>
              </w:rPr>
            </w:pPr>
            <w:r w:rsidRPr="00337156">
              <w:rPr>
                <w:lang w:val="fr-FR"/>
              </w:rPr>
              <w:t>Un nouveau coopérateur B peut c</w:t>
            </w:r>
            <w:r w:rsidR="00213FE3">
              <w:rPr>
                <w:lang w:val="fr-FR"/>
              </w:rPr>
              <w:t>ependant souscrire à maximum 20 </w:t>
            </w:r>
            <w:r w:rsidRPr="00337156">
              <w:rPr>
                <w:lang w:val="fr-FR"/>
              </w:rPr>
              <w:t>parts</w:t>
            </w:r>
            <w:r w:rsidR="00B54111">
              <w:rPr>
                <w:lang w:val="fr-FR"/>
              </w:rPr>
              <w:t> B</w:t>
            </w:r>
            <w:r w:rsidRPr="00337156">
              <w:rPr>
                <w:lang w:val="fr-FR"/>
              </w:rPr>
              <w:t>, soit un montant maximum de</w:t>
            </w:r>
            <w:r w:rsidRPr="00BC4F42" w:rsidDel="00C9587A">
              <w:rPr>
                <w:lang w:val="fr-FR"/>
              </w:rPr>
              <w:t xml:space="preserve"> </w:t>
            </w:r>
            <w:r w:rsidR="00F67732" w:rsidRPr="00BC4F42">
              <w:rPr>
                <w:lang w:val="fr-FR"/>
              </w:rPr>
              <w:t xml:space="preserve">5.180 EUR </w:t>
            </w:r>
            <w:r w:rsidRPr="00BC4F42">
              <w:rPr>
                <w:lang w:val="fr-FR"/>
              </w:rPr>
              <w:t>par nouveau coopérateur.</w:t>
            </w:r>
            <w:r w:rsidRPr="00BC4F42">
              <w:rPr>
                <w:lang w:val="fr-FR"/>
              </w:rPr>
              <w:br/>
            </w:r>
          </w:p>
          <w:p w14:paraId="2F3D85C5" w14:textId="508B3FD7" w:rsidR="00F67732" w:rsidRPr="00BC4F42" w:rsidRDefault="00C9587A" w:rsidP="00BC4F42">
            <w:pPr>
              <w:jc w:val="both"/>
              <w:rPr>
                <w:lang w:val="fr-FR"/>
              </w:rPr>
            </w:pPr>
            <w:r w:rsidRPr="00337156">
              <w:rPr>
                <w:lang w:val="fr-FR"/>
              </w:rPr>
              <w:t>Un coopérateur existant peut aussi souscrire à des parts B. Le seuil maximum de</w:t>
            </w:r>
            <w:r w:rsidRPr="00BC4F42" w:rsidDel="00C9587A">
              <w:rPr>
                <w:lang w:val="fr-FR"/>
              </w:rPr>
              <w:t xml:space="preserve"> </w:t>
            </w:r>
            <w:r w:rsidR="00501345" w:rsidRPr="00BC4F42">
              <w:rPr>
                <w:lang w:val="fr-FR"/>
              </w:rPr>
              <w:t xml:space="preserve">20 </w:t>
            </w:r>
            <w:r w:rsidR="00B54111" w:rsidRPr="00BC4F42">
              <w:rPr>
                <w:lang w:val="fr-FR"/>
              </w:rPr>
              <w:t xml:space="preserve">parts </w:t>
            </w:r>
            <w:r w:rsidR="00501345" w:rsidRPr="00BC4F42">
              <w:rPr>
                <w:lang w:val="fr-FR"/>
              </w:rPr>
              <w:t xml:space="preserve">B </w:t>
            </w:r>
            <w:r w:rsidRPr="00BC4F42">
              <w:rPr>
                <w:lang w:val="fr-FR"/>
              </w:rPr>
              <w:t xml:space="preserve">par coopérateur </w:t>
            </w:r>
            <w:r w:rsidR="0093435B">
              <w:rPr>
                <w:lang w:val="fr-FR"/>
              </w:rPr>
              <w:t>s’applique cependant également.</w:t>
            </w:r>
            <w:r w:rsidR="00F340AE" w:rsidRPr="00BC4F42">
              <w:rPr>
                <w:lang w:val="fr-FR"/>
              </w:rPr>
              <w:t xml:space="preserve"> </w:t>
            </w:r>
            <w:r w:rsidRPr="00337156">
              <w:rPr>
                <w:lang w:val="fr-FR"/>
              </w:rPr>
              <w:t xml:space="preserve">Dans le cadre de la présente </w:t>
            </w:r>
            <w:r w:rsidR="00BC4F42">
              <w:rPr>
                <w:lang w:val="fr-FR"/>
              </w:rPr>
              <w:t>o</w:t>
            </w:r>
            <w:r w:rsidRPr="00337156">
              <w:rPr>
                <w:lang w:val="fr-FR"/>
              </w:rPr>
              <w:t xml:space="preserve">ffre ou lors de futures </w:t>
            </w:r>
            <w:r w:rsidR="00B54111">
              <w:rPr>
                <w:lang w:val="fr-FR"/>
              </w:rPr>
              <w:t>émissions de nouvelles parts B</w:t>
            </w:r>
            <w:r w:rsidRPr="00337156">
              <w:rPr>
                <w:lang w:val="fr-FR"/>
              </w:rPr>
              <w:t xml:space="preserve">, un coopérateur </w:t>
            </w:r>
            <w:r w:rsidR="00B54111">
              <w:rPr>
                <w:lang w:val="fr-FR"/>
              </w:rPr>
              <w:t xml:space="preserve">existant </w:t>
            </w:r>
            <w:r w:rsidRPr="00337156">
              <w:rPr>
                <w:lang w:val="fr-FR"/>
              </w:rPr>
              <w:t xml:space="preserve">ne pourra donc souscrire à de nouvelles </w:t>
            </w:r>
            <w:r w:rsidR="00B54111">
              <w:rPr>
                <w:lang w:val="fr-FR"/>
              </w:rPr>
              <w:t>parts B que s’il n’en</w:t>
            </w:r>
            <w:r w:rsidRPr="00337156">
              <w:rPr>
                <w:lang w:val="fr-FR"/>
              </w:rPr>
              <w:t xml:space="preserve"> possède pas encore 20</w:t>
            </w:r>
            <w:r w:rsidR="00B54111">
              <w:rPr>
                <w:lang w:val="fr-FR"/>
              </w:rPr>
              <w:t>.</w:t>
            </w:r>
            <w:r w:rsidRPr="00337156">
              <w:rPr>
                <w:lang w:val="fr-FR"/>
              </w:rPr>
              <w:t xml:space="preserve"> Une souscription supplémentaire reste donc uniquement possible jusqu’à ce que le seuil de 20 parts</w:t>
            </w:r>
            <w:r w:rsidR="00F340AE" w:rsidRPr="00BC4F42">
              <w:rPr>
                <w:lang w:val="fr-FR"/>
              </w:rPr>
              <w:t xml:space="preserve"> </w:t>
            </w:r>
            <w:r w:rsidR="00501345" w:rsidRPr="00BC4F42">
              <w:rPr>
                <w:lang w:val="fr-FR"/>
              </w:rPr>
              <w:t>B</w:t>
            </w:r>
            <w:r w:rsidRPr="00BC4F42">
              <w:rPr>
                <w:lang w:val="fr-FR"/>
              </w:rPr>
              <w:t xml:space="preserve"> soit atteint.</w:t>
            </w:r>
            <w:r w:rsidRPr="00BC4F42" w:rsidDel="00C9587A">
              <w:rPr>
                <w:lang w:val="fr-FR"/>
              </w:rPr>
              <w:t xml:space="preserve"> </w:t>
            </w:r>
          </w:p>
        </w:tc>
      </w:tr>
      <w:tr w:rsidR="00337156" w:rsidRPr="00713671" w14:paraId="1861E834" w14:textId="77777777" w:rsidTr="0012041F">
        <w:trPr>
          <w:trHeight w:val="652"/>
        </w:trPr>
        <w:tc>
          <w:tcPr>
            <w:tcW w:w="3539" w:type="dxa"/>
          </w:tcPr>
          <w:p w14:paraId="73C71832" w14:textId="6551B24F" w:rsidR="001D0A1D" w:rsidRPr="00337156" w:rsidRDefault="00141082" w:rsidP="001D0A1D">
            <w:pPr>
              <w:rPr>
                <w:rFonts w:cs="Segoe UI"/>
                <w:b/>
                <w:lang w:val="fr-FR"/>
              </w:rPr>
            </w:pPr>
            <w:r w:rsidRPr="00337156">
              <w:rPr>
                <w:rFonts w:cs="Segoe UI"/>
                <w:b/>
                <w:lang w:val="fr-FR"/>
              </w:rPr>
              <w:t>Calendrier</w:t>
            </w:r>
            <w:r w:rsidR="00987E3E" w:rsidRPr="00337156">
              <w:rPr>
                <w:rFonts w:cs="Segoe UI"/>
                <w:b/>
                <w:lang w:val="fr-FR"/>
              </w:rPr>
              <w:t xml:space="preserve"> de l’offre</w:t>
            </w:r>
            <w:r w:rsidR="00B54111">
              <w:rPr>
                <w:rFonts w:cs="Segoe UI"/>
                <w:b/>
                <w:lang w:val="fr-FR"/>
              </w:rPr>
              <w:t> </w:t>
            </w:r>
            <w:r w:rsidR="00731081" w:rsidRPr="00337156">
              <w:rPr>
                <w:rFonts w:cs="Segoe UI"/>
                <w:b/>
                <w:lang w:val="fr-FR"/>
              </w:rPr>
              <w:t xml:space="preserve">: </w:t>
            </w:r>
            <w:r w:rsidR="00B54111">
              <w:rPr>
                <w:rFonts w:cs="Segoe UI"/>
                <w:b/>
                <w:lang w:val="fr-FR"/>
              </w:rPr>
              <w:t xml:space="preserve">date d’ouverture </w:t>
            </w:r>
            <w:r w:rsidR="00987E3E" w:rsidRPr="00337156">
              <w:rPr>
                <w:rFonts w:cs="Segoe UI"/>
                <w:b/>
                <w:lang w:val="fr-FR"/>
              </w:rPr>
              <w:t xml:space="preserve">et de </w:t>
            </w:r>
            <w:r w:rsidR="00B54111">
              <w:rPr>
                <w:rFonts w:cs="Segoe UI"/>
                <w:b/>
                <w:lang w:val="fr-FR"/>
              </w:rPr>
              <w:t>clôture</w:t>
            </w:r>
            <w:r w:rsidR="00987E3E" w:rsidRPr="00337156">
              <w:rPr>
                <w:rFonts w:cs="Segoe UI"/>
                <w:b/>
                <w:lang w:val="fr-FR"/>
              </w:rPr>
              <w:t xml:space="preserve"> de l’offre</w:t>
            </w:r>
            <w:r w:rsidR="00B54111">
              <w:rPr>
                <w:rFonts w:cs="Segoe UI"/>
                <w:b/>
                <w:lang w:val="fr-FR"/>
              </w:rPr>
              <w:t xml:space="preserve">, </w:t>
            </w:r>
            <w:r w:rsidR="00987E3E" w:rsidRPr="00337156">
              <w:rPr>
                <w:rFonts w:cs="Segoe UI"/>
                <w:b/>
                <w:lang w:val="fr-FR"/>
              </w:rPr>
              <w:t xml:space="preserve">date d’émission des </w:t>
            </w:r>
            <w:r w:rsidR="00B54111">
              <w:rPr>
                <w:rFonts w:cs="Segoe UI"/>
                <w:b/>
                <w:lang w:val="fr-FR"/>
              </w:rPr>
              <w:t>parts</w:t>
            </w:r>
            <w:r w:rsidR="00987E3E" w:rsidRPr="00337156">
              <w:rPr>
                <w:rFonts w:cs="Segoe UI"/>
                <w:b/>
                <w:lang w:val="fr-FR"/>
              </w:rPr>
              <w:t xml:space="preserve"> B.</w:t>
            </w:r>
          </w:p>
          <w:p w14:paraId="146F2EFF" w14:textId="288DA5A1" w:rsidR="00E367BF" w:rsidRPr="00337156" w:rsidRDefault="00E367BF" w:rsidP="00E367BF">
            <w:pPr>
              <w:rPr>
                <w:rFonts w:cs="Segoe UI"/>
                <w:i/>
                <w:lang w:val="fr-FR"/>
              </w:rPr>
            </w:pPr>
          </w:p>
          <w:p w14:paraId="50FB8DEA" w14:textId="57A51944" w:rsidR="00EC3653" w:rsidRPr="00337156" w:rsidRDefault="00EC3653" w:rsidP="001D0A1D">
            <w:pPr>
              <w:rPr>
                <w:rFonts w:cs="Segoe UI"/>
                <w:b/>
                <w:lang w:val="fr-FR"/>
              </w:rPr>
            </w:pPr>
          </w:p>
        </w:tc>
        <w:tc>
          <w:tcPr>
            <w:tcW w:w="5812" w:type="dxa"/>
          </w:tcPr>
          <w:p w14:paraId="4B8BF12B" w14:textId="6E62ADF9" w:rsidR="00E367BF" w:rsidRPr="00337156" w:rsidRDefault="00987E3E" w:rsidP="00814872">
            <w:pPr>
              <w:jc w:val="both"/>
              <w:rPr>
                <w:rFonts w:cs="Segoe UI"/>
                <w:lang w:val="fr-FR"/>
              </w:rPr>
            </w:pPr>
            <w:r w:rsidRPr="00337156">
              <w:rPr>
                <w:lang w:val="fr-FR"/>
              </w:rPr>
              <w:t xml:space="preserve">La période de souscription court du </w:t>
            </w:r>
            <w:r w:rsidR="00E117F9" w:rsidRPr="00337156">
              <w:rPr>
                <w:rFonts w:cs="Segoe UI"/>
                <w:lang w:val="fr-FR"/>
              </w:rPr>
              <w:t>15</w:t>
            </w:r>
            <w:r w:rsidR="000765A1" w:rsidRPr="00337156">
              <w:rPr>
                <w:rFonts w:cs="Segoe UI"/>
                <w:lang w:val="fr-FR"/>
              </w:rPr>
              <w:t xml:space="preserve"> septembr</w:t>
            </w:r>
            <w:r w:rsidRPr="00337156">
              <w:rPr>
                <w:rFonts w:cs="Segoe UI"/>
                <w:lang w:val="fr-FR"/>
              </w:rPr>
              <w:t>e</w:t>
            </w:r>
            <w:r w:rsidR="000765A1" w:rsidRPr="00337156">
              <w:rPr>
                <w:rFonts w:cs="Segoe UI"/>
                <w:lang w:val="fr-FR"/>
              </w:rPr>
              <w:t xml:space="preserve"> 2020 </w:t>
            </w:r>
            <w:r w:rsidR="0093435B">
              <w:rPr>
                <w:rFonts w:cs="Segoe UI"/>
                <w:lang w:val="fr-FR"/>
              </w:rPr>
              <w:t>au 15 </w:t>
            </w:r>
            <w:r w:rsidR="000765A1" w:rsidRPr="00337156">
              <w:rPr>
                <w:rFonts w:cs="Segoe UI"/>
                <w:lang w:val="fr-FR"/>
              </w:rPr>
              <w:t>d</w:t>
            </w:r>
            <w:r w:rsidRPr="00337156">
              <w:rPr>
                <w:rFonts w:cs="Segoe UI"/>
                <w:lang w:val="fr-FR"/>
              </w:rPr>
              <w:t>é</w:t>
            </w:r>
            <w:r w:rsidR="000765A1" w:rsidRPr="00337156">
              <w:rPr>
                <w:rFonts w:cs="Segoe UI"/>
                <w:lang w:val="fr-FR"/>
              </w:rPr>
              <w:t>cembr</w:t>
            </w:r>
            <w:r w:rsidR="000E2899">
              <w:rPr>
                <w:rFonts w:cs="Segoe UI"/>
                <w:lang w:val="fr-FR"/>
              </w:rPr>
              <w:t>e</w:t>
            </w:r>
            <w:r w:rsidR="000765A1" w:rsidRPr="00337156">
              <w:rPr>
                <w:rFonts w:cs="Segoe UI"/>
                <w:lang w:val="fr-FR"/>
              </w:rPr>
              <w:t xml:space="preserve"> 2020 </w:t>
            </w:r>
            <w:r w:rsidRPr="00337156">
              <w:rPr>
                <w:rFonts w:cs="Segoe UI"/>
                <w:lang w:val="fr-FR"/>
              </w:rPr>
              <w:t xml:space="preserve">inclus et </w:t>
            </w:r>
            <w:r w:rsidRPr="00337156">
              <w:rPr>
                <w:lang w:val="fr-FR"/>
              </w:rPr>
              <w:t>est scindée en 2 phases</w:t>
            </w:r>
            <w:r w:rsidR="00A2086C">
              <w:rPr>
                <w:lang w:val="fr-FR"/>
              </w:rPr>
              <w:t> </w:t>
            </w:r>
            <w:r w:rsidR="00731081" w:rsidRPr="00337156">
              <w:rPr>
                <w:rFonts w:cs="Segoe UI"/>
                <w:lang w:val="fr-FR"/>
              </w:rPr>
              <w:t xml:space="preserve">: </w:t>
            </w:r>
            <w:r w:rsidR="00E367BF" w:rsidRPr="00337156">
              <w:rPr>
                <w:rFonts w:cs="Segoe UI"/>
                <w:lang w:val="fr-FR"/>
              </w:rPr>
              <w:t xml:space="preserve"> </w:t>
            </w:r>
          </w:p>
          <w:p w14:paraId="5C6774E5" w14:textId="77777777" w:rsidR="00E367BF" w:rsidRPr="00337156" w:rsidRDefault="00E367BF" w:rsidP="00814872">
            <w:pPr>
              <w:jc w:val="both"/>
              <w:rPr>
                <w:rFonts w:cs="Segoe UI"/>
                <w:lang w:val="fr-FR"/>
              </w:rPr>
            </w:pPr>
          </w:p>
          <w:p w14:paraId="4D019C61" w14:textId="0D890E39" w:rsidR="00173DBC" w:rsidRPr="00337156" w:rsidRDefault="00927189" w:rsidP="007C2D5E">
            <w:pPr>
              <w:jc w:val="both"/>
              <w:rPr>
                <w:rFonts w:cs="Segoe UI"/>
                <w:lang w:val="fr-FR"/>
              </w:rPr>
            </w:pPr>
            <w:r w:rsidRPr="00BC4F42">
              <w:rPr>
                <w:lang w:val="fr-FR"/>
              </w:rPr>
              <w:t xml:space="preserve">Du </w:t>
            </w:r>
            <w:r w:rsidR="00E117F9" w:rsidRPr="00BC4F42">
              <w:rPr>
                <w:lang w:val="fr-FR"/>
              </w:rPr>
              <w:t xml:space="preserve">15 </w:t>
            </w:r>
            <w:r w:rsidR="000E43DB" w:rsidRPr="00BC4F42">
              <w:rPr>
                <w:lang w:val="fr-FR"/>
              </w:rPr>
              <w:t>septembr</w:t>
            </w:r>
            <w:r w:rsidRPr="00BC4F42">
              <w:rPr>
                <w:lang w:val="fr-FR"/>
              </w:rPr>
              <w:t>e</w:t>
            </w:r>
            <w:r w:rsidR="000E43DB" w:rsidRPr="00BC4F42">
              <w:rPr>
                <w:lang w:val="fr-FR"/>
              </w:rPr>
              <w:t xml:space="preserve"> </w:t>
            </w:r>
            <w:r w:rsidR="0002114E" w:rsidRPr="00BC4F42">
              <w:rPr>
                <w:lang w:val="fr-FR"/>
              </w:rPr>
              <w:t>2020</w:t>
            </w:r>
            <w:r w:rsidR="000E43DB" w:rsidRPr="00BC4F42">
              <w:rPr>
                <w:lang w:val="fr-FR"/>
              </w:rPr>
              <w:t xml:space="preserve"> </w:t>
            </w:r>
            <w:r w:rsidR="0093435B" w:rsidRPr="00BC4F42">
              <w:rPr>
                <w:lang w:val="fr-FR"/>
              </w:rPr>
              <w:t>au</w:t>
            </w:r>
            <w:r w:rsidR="00E367BF" w:rsidRPr="00BC4F42">
              <w:rPr>
                <w:lang w:val="fr-FR"/>
              </w:rPr>
              <w:t xml:space="preserve"> </w:t>
            </w:r>
            <w:r w:rsidR="00BC4F42" w:rsidRPr="00BC4F42">
              <w:rPr>
                <w:lang w:val="fr-FR"/>
              </w:rPr>
              <w:t xml:space="preserve">14 </w:t>
            </w:r>
            <w:r w:rsidR="000E43DB" w:rsidRPr="00BC4F42">
              <w:rPr>
                <w:lang w:val="fr-FR"/>
              </w:rPr>
              <w:t>o</w:t>
            </w:r>
            <w:r w:rsidRPr="00BC4F42">
              <w:rPr>
                <w:lang w:val="fr-FR"/>
              </w:rPr>
              <w:t>c</w:t>
            </w:r>
            <w:r w:rsidR="000E43DB" w:rsidRPr="00BC4F42">
              <w:rPr>
                <w:lang w:val="fr-FR"/>
              </w:rPr>
              <w:t>tobr</w:t>
            </w:r>
            <w:r w:rsidRPr="00BC4F42">
              <w:rPr>
                <w:lang w:val="fr-FR"/>
              </w:rPr>
              <w:t>e</w:t>
            </w:r>
            <w:r w:rsidR="000E43DB" w:rsidRPr="00BC4F42">
              <w:rPr>
                <w:lang w:val="fr-FR"/>
              </w:rPr>
              <w:t xml:space="preserve"> </w:t>
            </w:r>
            <w:r w:rsidR="0002114E" w:rsidRPr="00BC4F42">
              <w:rPr>
                <w:lang w:val="fr-FR"/>
              </w:rPr>
              <w:t>2020</w:t>
            </w:r>
            <w:r w:rsidRPr="00BC4F42">
              <w:rPr>
                <w:lang w:val="fr-FR"/>
              </w:rPr>
              <w:t xml:space="preserve"> inclus</w:t>
            </w:r>
            <w:r w:rsidR="00E367BF" w:rsidRPr="00BC4F42">
              <w:rPr>
                <w:lang w:val="fr-FR"/>
              </w:rPr>
              <w:t xml:space="preserve"> </w:t>
            </w:r>
            <w:r w:rsidRPr="00BC4F42">
              <w:rPr>
                <w:lang w:val="fr-FR"/>
              </w:rPr>
              <w:t>le</w:t>
            </w:r>
            <w:r w:rsidRPr="00337156">
              <w:rPr>
                <w:rFonts w:cs="Segoe UI"/>
                <w:lang w:val="fr-FR"/>
              </w:rPr>
              <w:t xml:space="preserve"> droit </w:t>
            </w:r>
            <w:r w:rsidR="00563A55">
              <w:rPr>
                <w:rFonts w:cs="Segoe UI"/>
                <w:lang w:val="fr-FR"/>
              </w:rPr>
              <w:t>de souscription</w:t>
            </w:r>
            <w:r w:rsidRPr="00337156">
              <w:rPr>
                <w:rFonts w:cs="Segoe UI"/>
                <w:lang w:val="fr-FR"/>
              </w:rPr>
              <w:t xml:space="preserve"> est</w:t>
            </w:r>
            <w:r w:rsidR="00173DBC" w:rsidRPr="00337156">
              <w:rPr>
                <w:rFonts w:cs="Segoe UI"/>
                <w:lang w:val="fr-FR"/>
              </w:rPr>
              <w:t xml:space="preserve"> exclusi</w:t>
            </w:r>
            <w:r w:rsidRPr="00337156">
              <w:rPr>
                <w:rFonts w:cs="Segoe UI"/>
                <w:lang w:val="fr-FR"/>
              </w:rPr>
              <w:t>vement réservé au</w:t>
            </w:r>
            <w:r w:rsidR="0093435B">
              <w:rPr>
                <w:rFonts w:cs="Segoe UI"/>
                <w:lang w:val="fr-FR"/>
              </w:rPr>
              <w:t>x</w:t>
            </w:r>
            <w:r w:rsidRPr="00337156">
              <w:rPr>
                <w:rFonts w:cs="Segoe UI"/>
                <w:lang w:val="fr-FR"/>
              </w:rPr>
              <w:t xml:space="preserve"> Riverains</w:t>
            </w:r>
            <w:r w:rsidR="00173DBC" w:rsidRPr="00337156">
              <w:rPr>
                <w:rFonts w:cs="Segoe UI"/>
                <w:lang w:val="fr-FR"/>
              </w:rPr>
              <w:t>.</w:t>
            </w:r>
          </w:p>
          <w:p w14:paraId="612B69AE" w14:textId="77777777" w:rsidR="007D4ED4" w:rsidRPr="00337156" w:rsidRDefault="007D4ED4" w:rsidP="00814872">
            <w:pPr>
              <w:pStyle w:val="ListParagraph"/>
              <w:ind w:left="184"/>
              <w:jc w:val="both"/>
              <w:rPr>
                <w:rFonts w:cs="Segoe UI"/>
                <w:lang w:val="fr-FR"/>
              </w:rPr>
            </w:pPr>
          </w:p>
          <w:p w14:paraId="1DD72176" w14:textId="041BE9DF" w:rsidR="007D4ED4" w:rsidRPr="00337156" w:rsidRDefault="00100F1B" w:rsidP="007D4ED4">
            <w:pPr>
              <w:jc w:val="both"/>
              <w:rPr>
                <w:rFonts w:cs="Segoe UI"/>
                <w:lang w:val="fr-FR"/>
              </w:rPr>
            </w:pPr>
            <w:r w:rsidRPr="00337156">
              <w:rPr>
                <w:rFonts w:cs="Segoe UI"/>
                <w:lang w:val="fr-FR"/>
              </w:rPr>
              <w:t xml:space="preserve">Pour l’offre présente, sont considérés comme </w:t>
            </w:r>
            <w:r w:rsidR="007D4ED4" w:rsidRPr="00337156">
              <w:rPr>
                <w:rFonts w:cs="Segoe UI"/>
                <w:lang w:val="fr-FR"/>
              </w:rPr>
              <w:t>“</w:t>
            </w:r>
            <w:r w:rsidRPr="00337156">
              <w:rPr>
                <w:rFonts w:cs="Segoe UI"/>
                <w:b/>
                <w:lang w:val="fr-FR"/>
              </w:rPr>
              <w:t>Riverains</w:t>
            </w:r>
            <w:r w:rsidR="007D4ED4" w:rsidRPr="00337156">
              <w:rPr>
                <w:rFonts w:cs="Segoe UI"/>
                <w:lang w:val="fr-FR"/>
              </w:rPr>
              <w:t xml:space="preserve">”, </w:t>
            </w:r>
            <w:r w:rsidRPr="00337156">
              <w:rPr>
                <w:rFonts w:cs="Segoe UI"/>
                <w:lang w:val="fr-FR"/>
              </w:rPr>
              <w:t>toutes personnes</w:t>
            </w:r>
            <w:r w:rsidR="00C5046D" w:rsidRPr="00337156">
              <w:rPr>
                <w:rFonts w:cs="Segoe UI"/>
                <w:lang w:val="fr-FR"/>
              </w:rPr>
              <w:t xml:space="preserve"> </w:t>
            </w:r>
            <w:r w:rsidRPr="00337156">
              <w:rPr>
                <w:rFonts w:cs="Segoe UI"/>
                <w:lang w:val="fr-FR"/>
              </w:rPr>
              <w:t>physique</w:t>
            </w:r>
            <w:r w:rsidR="00563A55">
              <w:rPr>
                <w:rFonts w:cs="Segoe UI"/>
                <w:lang w:val="fr-FR"/>
              </w:rPr>
              <w:t>s</w:t>
            </w:r>
            <w:r w:rsidRPr="00337156">
              <w:rPr>
                <w:rFonts w:cs="Segoe UI"/>
                <w:lang w:val="fr-FR"/>
              </w:rPr>
              <w:t xml:space="preserve"> et morale</w:t>
            </w:r>
            <w:r w:rsidR="00563A55">
              <w:rPr>
                <w:rFonts w:cs="Segoe UI"/>
                <w:lang w:val="fr-FR"/>
              </w:rPr>
              <w:t>s</w:t>
            </w:r>
            <w:r w:rsidRPr="00337156">
              <w:rPr>
                <w:rFonts w:cs="Segoe UI"/>
                <w:lang w:val="fr-FR"/>
              </w:rPr>
              <w:t xml:space="preserve"> ayant</w:t>
            </w:r>
            <w:r w:rsidR="00C5046D" w:rsidRPr="00337156">
              <w:rPr>
                <w:rFonts w:cs="Segoe UI"/>
                <w:lang w:val="fr-FR"/>
              </w:rPr>
              <w:t xml:space="preserve"> respectivement</w:t>
            </w:r>
            <w:r w:rsidRPr="00337156">
              <w:rPr>
                <w:rFonts w:cs="Segoe UI"/>
                <w:lang w:val="fr-FR"/>
              </w:rPr>
              <w:t xml:space="preserve"> leur domicile ou leur siège social</w:t>
            </w:r>
            <w:r w:rsidR="007D4ED4" w:rsidRPr="00337156">
              <w:rPr>
                <w:rFonts w:cs="Segoe UI"/>
                <w:lang w:val="fr-FR"/>
              </w:rPr>
              <w:t xml:space="preserve"> </w:t>
            </w:r>
            <w:r w:rsidR="00C5046D" w:rsidRPr="00337156">
              <w:rPr>
                <w:rFonts w:cs="Segoe UI"/>
                <w:lang w:val="fr-FR"/>
              </w:rPr>
              <w:t xml:space="preserve">dans la </w:t>
            </w:r>
            <w:r w:rsidR="00563A55" w:rsidRPr="00753CD6">
              <w:rPr>
                <w:rFonts w:cs="Segoe UI"/>
                <w:lang w:val="fr-FR"/>
              </w:rPr>
              <w:t>commune</w:t>
            </w:r>
            <w:r w:rsidR="007D4ED4" w:rsidRPr="00337156">
              <w:rPr>
                <w:rFonts w:cs="Segoe UI"/>
                <w:lang w:val="fr-FR"/>
              </w:rPr>
              <w:t xml:space="preserve"> 7800 Ath </w:t>
            </w:r>
            <w:r w:rsidR="00C5046D" w:rsidRPr="00337156">
              <w:rPr>
                <w:rFonts w:cs="Segoe UI"/>
                <w:lang w:val="fr-FR"/>
              </w:rPr>
              <w:t xml:space="preserve">ou les </w:t>
            </w:r>
            <w:r w:rsidR="00753CD6">
              <w:rPr>
                <w:rFonts w:cs="Segoe UI"/>
                <w:lang w:val="fr-FR"/>
              </w:rPr>
              <w:t>localités</w:t>
            </w:r>
            <w:r w:rsidR="007D4ED4" w:rsidRPr="00337156">
              <w:rPr>
                <w:rFonts w:cs="Segoe UI"/>
                <w:lang w:val="fr-FR"/>
              </w:rPr>
              <w:t xml:space="preserve"> 7810</w:t>
            </w:r>
            <w:r w:rsidR="00E37611" w:rsidRPr="00337156">
              <w:rPr>
                <w:rFonts w:cs="Segoe UI"/>
                <w:lang w:val="fr-FR"/>
              </w:rPr>
              <w:t xml:space="preserve"> Maffle</w:t>
            </w:r>
            <w:r w:rsidR="007D4ED4" w:rsidRPr="00337156">
              <w:rPr>
                <w:rFonts w:cs="Segoe UI"/>
                <w:lang w:val="fr-FR"/>
              </w:rPr>
              <w:t>, 7802</w:t>
            </w:r>
            <w:r w:rsidR="00E37611" w:rsidRPr="00337156">
              <w:rPr>
                <w:rFonts w:cs="Segoe UI"/>
                <w:lang w:val="fr-FR"/>
              </w:rPr>
              <w:t xml:space="preserve"> Ormeignies</w:t>
            </w:r>
            <w:r w:rsidR="007D4ED4" w:rsidRPr="00337156">
              <w:rPr>
                <w:rFonts w:cs="Segoe UI"/>
                <w:lang w:val="fr-FR"/>
              </w:rPr>
              <w:t>, 7804</w:t>
            </w:r>
            <w:r w:rsidR="00E37611" w:rsidRPr="00337156">
              <w:rPr>
                <w:rFonts w:cs="Segoe UI"/>
                <w:lang w:val="fr-FR"/>
              </w:rPr>
              <w:t xml:space="preserve"> Ostiches</w:t>
            </w:r>
            <w:r w:rsidR="007D4ED4" w:rsidRPr="00337156">
              <w:rPr>
                <w:rFonts w:cs="Segoe UI"/>
                <w:lang w:val="fr-FR"/>
              </w:rPr>
              <w:t>, 7811</w:t>
            </w:r>
            <w:r w:rsidR="00E37611" w:rsidRPr="00337156">
              <w:rPr>
                <w:rFonts w:cs="Segoe UI"/>
                <w:lang w:val="fr-FR"/>
              </w:rPr>
              <w:t xml:space="preserve"> Arbre</w:t>
            </w:r>
            <w:r w:rsidR="007D4ED4" w:rsidRPr="00337156">
              <w:rPr>
                <w:rFonts w:cs="Segoe UI"/>
                <w:lang w:val="fr-FR"/>
              </w:rPr>
              <w:t>, 7822</w:t>
            </w:r>
            <w:r w:rsidR="00E37611" w:rsidRPr="00337156">
              <w:rPr>
                <w:rFonts w:cs="Segoe UI"/>
                <w:lang w:val="fr-FR"/>
              </w:rPr>
              <w:t xml:space="preserve"> Ghislenghien</w:t>
            </w:r>
            <w:r w:rsidR="007D4ED4" w:rsidRPr="00337156">
              <w:rPr>
                <w:rFonts w:cs="Segoe UI"/>
                <w:lang w:val="fr-FR"/>
              </w:rPr>
              <w:t>, 7903</w:t>
            </w:r>
            <w:r w:rsidR="00E37611" w:rsidRPr="00337156">
              <w:rPr>
                <w:rFonts w:cs="Segoe UI"/>
                <w:lang w:val="fr-FR"/>
              </w:rPr>
              <w:t xml:space="preserve"> Blicquy</w:t>
            </w:r>
            <w:r w:rsidR="007D4ED4" w:rsidRPr="00337156">
              <w:rPr>
                <w:rFonts w:cs="Segoe UI"/>
                <w:lang w:val="fr-FR"/>
              </w:rPr>
              <w:t>, 7801</w:t>
            </w:r>
            <w:r w:rsidR="00E37611" w:rsidRPr="00337156">
              <w:rPr>
                <w:rFonts w:cs="Segoe UI"/>
                <w:lang w:val="fr-FR"/>
              </w:rPr>
              <w:t xml:space="preserve"> Irchonwe</w:t>
            </w:r>
            <w:r w:rsidR="001F3F73" w:rsidRPr="00337156">
              <w:rPr>
                <w:rFonts w:cs="Segoe UI"/>
                <w:lang w:val="fr-FR"/>
              </w:rPr>
              <w:t>l</w:t>
            </w:r>
            <w:r w:rsidR="00E37611" w:rsidRPr="00337156">
              <w:rPr>
                <w:rFonts w:cs="Segoe UI"/>
                <w:lang w:val="fr-FR"/>
              </w:rPr>
              <w:t>z</w:t>
            </w:r>
            <w:r w:rsidR="007D4ED4" w:rsidRPr="00337156">
              <w:rPr>
                <w:rFonts w:cs="Segoe UI"/>
                <w:lang w:val="fr-FR"/>
              </w:rPr>
              <w:t>, 7803</w:t>
            </w:r>
            <w:r w:rsidR="00E37611" w:rsidRPr="00337156">
              <w:rPr>
                <w:rFonts w:cs="Segoe UI"/>
                <w:lang w:val="fr-FR"/>
              </w:rPr>
              <w:t xml:space="preserve"> Bouvignies</w:t>
            </w:r>
            <w:r w:rsidR="007D4ED4" w:rsidRPr="00337156">
              <w:rPr>
                <w:rFonts w:cs="Segoe UI"/>
                <w:lang w:val="fr-FR"/>
              </w:rPr>
              <w:t>, 7812</w:t>
            </w:r>
            <w:r w:rsidR="00E37611" w:rsidRPr="00337156">
              <w:rPr>
                <w:rFonts w:cs="Segoe UI"/>
                <w:lang w:val="fr-FR"/>
              </w:rPr>
              <w:t xml:space="preserve"> Houtaing</w:t>
            </w:r>
            <w:r w:rsidR="007D4ED4" w:rsidRPr="00337156">
              <w:rPr>
                <w:rFonts w:cs="Segoe UI"/>
                <w:lang w:val="fr-FR"/>
              </w:rPr>
              <w:t>, 7823</w:t>
            </w:r>
            <w:r w:rsidR="00E37611" w:rsidRPr="00337156">
              <w:rPr>
                <w:rFonts w:cs="Segoe UI"/>
                <w:lang w:val="fr-FR"/>
              </w:rPr>
              <w:t xml:space="preserve"> Gibecq</w:t>
            </w:r>
            <w:r w:rsidR="00563A55">
              <w:rPr>
                <w:rFonts w:cs="Segoe UI"/>
                <w:lang w:val="fr-FR"/>
              </w:rPr>
              <w:t xml:space="preserve"> et</w:t>
            </w:r>
            <w:r w:rsidR="007D4ED4" w:rsidRPr="00337156">
              <w:rPr>
                <w:rFonts w:cs="Segoe UI"/>
                <w:lang w:val="fr-FR"/>
              </w:rPr>
              <w:t xml:space="preserve"> 7942</w:t>
            </w:r>
            <w:r w:rsidR="00E37611" w:rsidRPr="00337156">
              <w:rPr>
                <w:rFonts w:cs="Segoe UI"/>
                <w:lang w:val="fr-FR"/>
              </w:rPr>
              <w:t xml:space="preserve"> Mévergnies-Lez-Lens</w:t>
            </w:r>
            <w:r w:rsidR="007D4ED4" w:rsidRPr="00337156">
              <w:rPr>
                <w:rFonts w:cs="Segoe UI"/>
                <w:lang w:val="fr-FR"/>
              </w:rPr>
              <w:t xml:space="preserve">. </w:t>
            </w:r>
          </w:p>
          <w:p w14:paraId="0C6F2FEB" w14:textId="4FDC2EF0" w:rsidR="00E367BF" w:rsidRPr="00337156" w:rsidRDefault="00173DBC" w:rsidP="00814872">
            <w:pPr>
              <w:pStyle w:val="ListParagraph"/>
              <w:ind w:left="184"/>
              <w:jc w:val="both"/>
              <w:rPr>
                <w:rFonts w:cs="Segoe UI"/>
                <w:lang w:val="fr-FR"/>
              </w:rPr>
            </w:pPr>
            <w:r w:rsidRPr="00337156">
              <w:rPr>
                <w:rFonts w:cs="Segoe UI"/>
                <w:lang w:val="fr-FR"/>
              </w:rPr>
              <w:t xml:space="preserve"> </w:t>
            </w:r>
          </w:p>
          <w:p w14:paraId="5D8026EB" w14:textId="57BAF836" w:rsidR="00173DBC" w:rsidRPr="00337156" w:rsidRDefault="000D4E6D" w:rsidP="00BC4F42">
            <w:pPr>
              <w:jc w:val="both"/>
              <w:rPr>
                <w:rFonts w:cs="Segoe UI"/>
                <w:lang w:val="fr-FR"/>
              </w:rPr>
            </w:pPr>
            <w:r w:rsidRPr="00337156">
              <w:rPr>
                <w:rFonts w:cs="Segoe UI"/>
                <w:lang w:val="fr-FR"/>
              </w:rPr>
              <w:t xml:space="preserve">Si le montant total ouvert à </w:t>
            </w:r>
            <w:r w:rsidR="00563A55">
              <w:rPr>
                <w:rFonts w:cs="Segoe UI"/>
                <w:lang w:val="fr-FR"/>
              </w:rPr>
              <w:t xml:space="preserve">souscription </w:t>
            </w:r>
            <w:r w:rsidRPr="00337156">
              <w:rPr>
                <w:rFonts w:cs="Segoe UI"/>
                <w:lang w:val="fr-FR"/>
              </w:rPr>
              <w:t>dans le cadre de l’offre présente n’est pas atteint pendant la première phase</w:t>
            </w:r>
            <w:r w:rsidR="00173DBC" w:rsidRPr="00337156">
              <w:rPr>
                <w:rFonts w:cs="Segoe UI"/>
                <w:lang w:val="fr-FR"/>
              </w:rPr>
              <w:t xml:space="preserve">, </w:t>
            </w:r>
            <w:r w:rsidR="0093435B">
              <w:rPr>
                <w:rFonts w:cs="Segoe UI"/>
                <w:lang w:val="fr-FR"/>
              </w:rPr>
              <w:t>une</w:t>
            </w:r>
            <w:r w:rsidRPr="00337156">
              <w:rPr>
                <w:rFonts w:cs="Segoe UI"/>
                <w:lang w:val="fr-FR"/>
              </w:rPr>
              <w:t xml:space="preserve"> deuxième phase sera organisé</w:t>
            </w:r>
            <w:r w:rsidR="0093435B">
              <w:rPr>
                <w:rFonts w:cs="Segoe UI"/>
                <w:lang w:val="fr-FR"/>
              </w:rPr>
              <w:t>e</w:t>
            </w:r>
            <w:r w:rsidRPr="00337156">
              <w:rPr>
                <w:rFonts w:cs="Segoe UI"/>
                <w:lang w:val="fr-FR"/>
              </w:rPr>
              <w:t xml:space="preserve"> du</w:t>
            </w:r>
            <w:r w:rsidR="00173DBC" w:rsidRPr="00337156">
              <w:rPr>
                <w:rFonts w:cs="Segoe UI"/>
                <w:lang w:val="fr-FR"/>
              </w:rPr>
              <w:t xml:space="preserve"> </w:t>
            </w:r>
            <w:r w:rsidR="00BC4F42">
              <w:rPr>
                <w:rFonts w:cs="Segoe UI"/>
                <w:lang w:val="fr-FR"/>
              </w:rPr>
              <w:t xml:space="preserve">15 </w:t>
            </w:r>
            <w:r w:rsidR="000E43DB" w:rsidRPr="00BC4F42">
              <w:rPr>
                <w:rFonts w:cs="Segoe UI"/>
                <w:lang w:val="fr-FR"/>
              </w:rPr>
              <w:t>o</w:t>
            </w:r>
            <w:r w:rsidRPr="00BC4F42">
              <w:rPr>
                <w:rFonts w:cs="Segoe UI"/>
                <w:lang w:val="fr-FR"/>
              </w:rPr>
              <w:t>c</w:t>
            </w:r>
            <w:r w:rsidR="000E43DB" w:rsidRPr="00BC4F42">
              <w:rPr>
                <w:rFonts w:cs="Segoe UI"/>
                <w:lang w:val="fr-FR"/>
              </w:rPr>
              <w:t>tobr</w:t>
            </w:r>
            <w:r w:rsidRPr="00BC4F42">
              <w:rPr>
                <w:rFonts w:cs="Segoe UI"/>
                <w:lang w:val="fr-FR"/>
              </w:rPr>
              <w:t>e</w:t>
            </w:r>
            <w:r w:rsidR="000E43DB" w:rsidRPr="00BC4F42">
              <w:rPr>
                <w:rFonts w:cs="Segoe UI"/>
                <w:lang w:val="fr-FR"/>
              </w:rPr>
              <w:t xml:space="preserve"> </w:t>
            </w:r>
            <w:r w:rsidR="0002114E" w:rsidRPr="00BC4F42">
              <w:rPr>
                <w:rFonts w:cs="Segoe UI"/>
                <w:lang w:val="fr-FR"/>
              </w:rPr>
              <w:t>2020</w:t>
            </w:r>
            <w:r w:rsidR="00173DBC" w:rsidRPr="00337156">
              <w:rPr>
                <w:rFonts w:cs="Segoe UI"/>
                <w:lang w:val="fr-FR"/>
              </w:rPr>
              <w:t xml:space="preserve"> </w:t>
            </w:r>
            <w:r w:rsidRPr="00337156">
              <w:rPr>
                <w:rFonts w:cs="Segoe UI"/>
                <w:lang w:val="fr-FR"/>
              </w:rPr>
              <w:t>au</w:t>
            </w:r>
            <w:r w:rsidR="00173DBC" w:rsidRPr="00337156">
              <w:rPr>
                <w:rFonts w:cs="Segoe UI"/>
                <w:lang w:val="fr-FR"/>
              </w:rPr>
              <w:t xml:space="preserve"> </w:t>
            </w:r>
            <w:r w:rsidR="0002114E" w:rsidRPr="00337156">
              <w:rPr>
                <w:rFonts w:cs="Segoe UI"/>
                <w:lang w:val="fr-FR"/>
              </w:rPr>
              <w:t>15</w:t>
            </w:r>
            <w:r w:rsidR="000E43DB" w:rsidRPr="00337156">
              <w:rPr>
                <w:rFonts w:cs="Segoe UI"/>
                <w:lang w:val="fr-FR"/>
              </w:rPr>
              <w:t xml:space="preserve"> d</w:t>
            </w:r>
            <w:r w:rsidRPr="00337156">
              <w:rPr>
                <w:rFonts w:cs="Segoe UI"/>
                <w:lang w:val="fr-FR"/>
              </w:rPr>
              <w:t>é</w:t>
            </w:r>
            <w:r w:rsidR="000E43DB" w:rsidRPr="00337156">
              <w:rPr>
                <w:rFonts w:cs="Segoe UI"/>
                <w:lang w:val="fr-FR"/>
              </w:rPr>
              <w:t>cemb</w:t>
            </w:r>
            <w:r w:rsidRPr="00337156">
              <w:rPr>
                <w:rFonts w:cs="Segoe UI"/>
                <w:lang w:val="fr-FR"/>
              </w:rPr>
              <w:t>re</w:t>
            </w:r>
            <w:r w:rsidR="000E43DB" w:rsidRPr="00337156">
              <w:rPr>
                <w:rFonts w:cs="Segoe UI"/>
                <w:lang w:val="fr-FR"/>
              </w:rPr>
              <w:t xml:space="preserve"> </w:t>
            </w:r>
            <w:r w:rsidR="0002114E" w:rsidRPr="00337156">
              <w:rPr>
                <w:rFonts w:cs="Segoe UI"/>
                <w:lang w:val="fr-FR"/>
              </w:rPr>
              <w:t>2020</w:t>
            </w:r>
            <w:r w:rsidRPr="00337156">
              <w:rPr>
                <w:rFonts w:cs="Segoe UI"/>
                <w:lang w:val="fr-FR"/>
              </w:rPr>
              <w:t xml:space="preserve"> inclus</w:t>
            </w:r>
            <w:r w:rsidR="00563A55">
              <w:rPr>
                <w:rFonts w:cs="Segoe UI"/>
                <w:lang w:val="fr-FR"/>
              </w:rPr>
              <w:t> </w:t>
            </w:r>
            <w:r w:rsidR="0002114E" w:rsidRPr="00337156">
              <w:rPr>
                <w:rFonts w:cs="Segoe UI"/>
                <w:lang w:val="fr-FR"/>
              </w:rPr>
              <w:t>:</w:t>
            </w:r>
            <w:r w:rsidR="00173DBC" w:rsidRPr="00337156">
              <w:rPr>
                <w:rFonts w:cs="Segoe UI"/>
                <w:lang w:val="fr-FR"/>
              </w:rPr>
              <w:t xml:space="preserve"> </w:t>
            </w:r>
            <w:r w:rsidRPr="00337156">
              <w:rPr>
                <w:rFonts w:cs="Segoe UI"/>
                <w:lang w:val="fr-FR"/>
              </w:rPr>
              <w:t xml:space="preserve">dans cette phase, l’inscription sera ouverte </w:t>
            </w:r>
            <w:r w:rsidR="00563A55">
              <w:rPr>
                <w:rFonts w:cs="Segoe UI"/>
                <w:lang w:val="fr-FR"/>
              </w:rPr>
              <w:t xml:space="preserve">au grand public, y </w:t>
            </w:r>
            <w:r w:rsidRPr="00337156">
              <w:rPr>
                <w:rFonts w:cs="Segoe UI"/>
                <w:lang w:val="fr-FR"/>
              </w:rPr>
              <w:t>compris les Riverains</w:t>
            </w:r>
            <w:r w:rsidR="00563A55">
              <w:rPr>
                <w:rFonts w:cs="Segoe UI"/>
                <w:lang w:val="fr-FR"/>
              </w:rPr>
              <w:t>.</w:t>
            </w:r>
          </w:p>
        </w:tc>
      </w:tr>
      <w:tr w:rsidR="00337156" w:rsidRPr="00713671" w14:paraId="36F6FA3E" w14:textId="77777777" w:rsidTr="008A6748">
        <w:tc>
          <w:tcPr>
            <w:tcW w:w="3539" w:type="dxa"/>
          </w:tcPr>
          <w:p w14:paraId="25E89061" w14:textId="22FB9FD7" w:rsidR="004E7F62" w:rsidRPr="00337156" w:rsidRDefault="00C965BF" w:rsidP="001D0A1D">
            <w:pPr>
              <w:rPr>
                <w:rFonts w:cs="Segoe UI"/>
                <w:b/>
              </w:rPr>
            </w:pPr>
            <w:r w:rsidRPr="00337156">
              <w:rPr>
                <w:rFonts w:cs="Segoe UI"/>
                <w:b/>
              </w:rPr>
              <w:t>Procédure d’inscription</w:t>
            </w:r>
          </w:p>
          <w:p w14:paraId="706C1897" w14:textId="4D293297" w:rsidR="004E7F62" w:rsidRPr="00337156" w:rsidRDefault="004E7F62" w:rsidP="001D0A1D">
            <w:pPr>
              <w:rPr>
                <w:rFonts w:cs="Segoe UI"/>
                <w:b/>
              </w:rPr>
            </w:pPr>
          </w:p>
        </w:tc>
        <w:tc>
          <w:tcPr>
            <w:tcW w:w="5812" w:type="dxa"/>
          </w:tcPr>
          <w:p w14:paraId="691F6540" w14:textId="4A837014" w:rsidR="00135CF6" w:rsidRDefault="00563A55" w:rsidP="00563A55">
            <w:pPr>
              <w:jc w:val="both"/>
              <w:rPr>
                <w:lang w:val="fr-FR"/>
              </w:rPr>
            </w:pPr>
            <w:r>
              <w:rPr>
                <w:lang w:val="fr-FR"/>
              </w:rPr>
              <w:t xml:space="preserve">Le candidat </w:t>
            </w:r>
            <w:r w:rsidR="00C965BF" w:rsidRPr="00337156">
              <w:rPr>
                <w:lang w:val="fr-FR"/>
              </w:rPr>
              <w:t>coopér</w:t>
            </w:r>
            <w:r>
              <w:rPr>
                <w:lang w:val="fr-FR"/>
              </w:rPr>
              <w:t>ateur souhaitant souscrire à l’o</w:t>
            </w:r>
            <w:r w:rsidR="00C965BF" w:rsidRPr="00337156">
              <w:rPr>
                <w:lang w:val="fr-FR"/>
              </w:rPr>
              <w:t xml:space="preserve">ffre doit remplir le formulaire de souscription en ligne sur le site internet </w:t>
            </w:r>
            <w:hyperlink r:id="rId16" w:history="1">
              <w:r w:rsidR="00135CF6" w:rsidRPr="00337156">
                <w:rPr>
                  <w:rStyle w:val="Hyperlink"/>
                  <w:rFonts w:cs="Segoe UI"/>
                  <w:color w:val="auto"/>
                  <w:lang w:val="fr-FR"/>
                </w:rPr>
                <w:t>www.coop.eoly.be</w:t>
              </w:r>
            </w:hyperlink>
            <w:r w:rsidR="00135CF6" w:rsidRPr="00337156">
              <w:rPr>
                <w:rFonts w:cs="Segoe UI"/>
                <w:lang w:val="fr-FR"/>
              </w:rPr>
              <w:t>.</w:t>
            </w:r>
            <w:r w:rsidR="00731081" w:rsidRPr="00337156">
              <w:rPr>
                <w:rFonts w:cs="Segoe UI"/>
                <w:lang w:val="fr-FR"/>
              </w:rPr>
              <w:t xml:space="preserve"> </w:t>
            </w:r>
            <w:r w:rsidR="00C965BF" w:rsidRPr="00337156">
              <w:rPr>
                <w:lang w:val="fr-FR"/>
              </w:rPr>
              <w:t>En introduisant le formulai</w:t>
            </w:r>
            <w:r>
              <w:rPr>
                <w:lang w:val="fr-FR"/>
              </w:rPr>
              <w:t xml:space="preserve">re de souscription, le candidat </w:t>
            </w:r>
            <w:r w:rsidR="00C965BF" w:rsidRPr="00337156">
              <w:rPr>
                <w:lang w:val="fr-FR"/>
              </w:rPr>
              <w:t xml:space="preserve">coopérateur s’engage à accepter et </w:t>
            </w:r>
            <w:r>
              <w:rPr>
                <w:lang w:val="fr-FR"/>
              </w:rPr>
              <w:t xml:space="preserve">à </w:t>
            </w:r>
            <w:r w:rsidR="00C965BF" w:rsidRPr="00337156">
              <w:rPr>
                <w:lang w:val="fr-FR"/>
              </w:rPr>
              <w:t>respecter les statuts et</w:t>
            </w:r>
            <w:r>
              <w:rPr>
                <w:lang w:val="fr-FR"/>
              </w:rPr>
              <w:t xml:space="preserve"> le règlement d’ordre intérieur.</w:t>
            </w:r>
          </w:p>
          <w:p w14:paraId="354235EF" w14:textId="77777777" w:rsidR="00563A55" w:rsidRPr="00337156" w:rsidRDefault="00563A55" w:rsidP="00563A55">
            <w:pPr>
              <w:jc w:val="both"/>
              <w:rPr>
                <w:rFonts w:cs="Segoe UI"/>
                <w:lang w:val="fr-FR"/>
              </w:rPr>
            </w:pPr>
          </w:p>
          <w:p w14:paraId="79ADCC7D" w14:textId="7A7758BA" w:rsidR="008D1EE6" w:rsidRPr="00337156" w:rsidRDefault="00512584" w:rsidP="00DB780B">
            <w:pPr>
              <w:jc w:val="both"/>
              <w:rPr>
                <w:rFonts w:cs="Segoe UI"/>
                <w:lang w:val="fr-FR"/>
              </w:rPr>
            </w:pPr>
            <w:r w:rsidRPr="00337156">
              <w:rPr>
                <w:lang w:val="fr-FR"/>
              </w:rPr>
              <w:lastRenderedPageBreak/>
              <w:t>Après avoir rempli</w:t>
            </w:r>
            <w:r w:rsidR="00C519F6">
              <w:rPr>
                <w:lang w:val="fr-FR"/>
              </w:rPr>
              <w:t xml:space="preserve"> le formulaire de souscription, le candidat coopérateur doit </w:t>
            </w:r>
            <w:r w:rsidRPr="00337156">
              <w:rPr>
                <w:lang w:val="fr-FR"/>
              </w:rPr>
              <w:t xml:space="preserve">virer le prix d’achat équivalent au nombre de parts B souhaitées sur le numéro de </w:t>
            </w:r>
            <w:r w:rsidRPr="00BC4F42">
              <w:rPr>
                <w:rFonts w:cs="Segoe UI"/>
                <w:lang w:val="fr-FR"/>
              </w:rPr>
              <w:t>compte</w:t>
            </w:r>
            <w:r w:rsidRPr="00337156" w:rsidDel="00512584">
              <w:rPr>
                <w:rFonts w:cs="Segoe UI"/>
                <w:lang w:val="fr-FR"/>
              </w:rPr>
              <w:t xml:space="preserve"> </w:t>
            </w:r>
            <w:r w:rsidR="00713671">
              <w:rPr>
                <w:rFonts w:cs="Segoe UI"/>
                <w:lang w:val="fr-FR"/>
              </w:rPr>
              <w:t>BE26 0018 6158 8129</w:t>
            </w:r>
            <w:r w:rsidR="008D1EE6" w:rsidRPr="00BC4F42">
              <w:rPr>
                <w:rFonts w:cs="Segoe UI"/>
                <w:lang w:val="fr-FR"/>
              </w:rPr>
              <w:t xml:space="preserve"> </w:t>
            </w:r>
            <w:r w:rsidR="0093435B">
              <w:rPr>
                <w:rFonts w:cs="Segoe UI"/>
                <w:lang w:val="fr-FR"/>
              </w:rPr>
              <w:t>d’</w:t>
            </w:r>
            <w:r w:rsidR="008D1EE6" w:rsidRPr="00337156">
              <w:rPr>
                <w:rFonts w:cs="Segoe UI"/>
                <w:lang w:val="fr-FR"/>
              </w:rPr>
              <w:t xml:space="preserve">Eoly </w:t>
            </w:r>
            <w:r w:rsidRPr="00337156">
              <w:rPr>
                <w:rFonts w:cs="Segoe UI"/>
                <w:lang w:val="fr-FR"/>
              </w:rPr>
              <w:t>Coopération SC dans un délai de 10 jours ouvrables.</w:t>
            </w:r>
          </w:p>
          <w:p w14:paraId="3DC40EB2" w14:textId="43847CBF" w:rsidR="00DB780B" w:rsidRPr="00337156" w:rsidRDefault="00DB780B" w:rsidP="00DB780B">
            <w:pPr>
              <w:jc w:val="both"/>
              <w:rPr>
                <w:rFonts w:cs="Segoe UI"/>
                <w:lang w:val="fr-FR"/>
              </w:rPr>
            </w:pPr>
          </w:p>
          <w:p w14:paraId="4CB2738B" w14:textId="002565C0" w:rsidR="00DB780B" w:rsidRPr="00337156" w:rsidRDefault="00ED7001" w:rsidP="00DB780B">
            <w:pPr>
              <w:jc w:val="both"/>
              <w:rPr>
                <w:rFonts w:cs="Segoe UI"/>
                <w:lang w:val="fr-FR"/>
              </w:rPr>
            </w:pPr>
            <w:r w:rsidRPr="00337156">
              <w:rPr>
                <w:lang w:val="fr-FR"/>
              </w:rPr>
              <w:t xml:space="preserve">Dès que le montant total </w:t>
            </w:r>
            <w:r w:rsidR="0093435B">
              <w:rPr>
                <w:rFonts w:cs="Segoe UI"/>
                <w:lang w:val="fr-FR"/>
              </w:rPr>
              <w:t xml:space="preserve">de l’offre sera atteint, </w:t>
            </w:r>
            <w:r w:rsidRPr="00337156">
              <w:rPr>
                <w:rFonts w:cs="Segoe UI"/>
                <w:lang w:val="fr-FR"/>
              </w:rPr>
              <w:t xml:space="preserve">le formulaire </w:t>
            </w:r>
            <w:r w:rsidR="00753CD6">
              <w:rPr>
                <w:rFonts w:cs="Segoe UI"/>
                <w:lang w:val="fr-FR"/>
              </w:rPr>
              <w:t>de souscription à</w:t>
            </w:r>
            <w:r w:rsidRPr="00337156">
              <w:rPr>
                <w:rFonts w:cs="Segoe UI"/>
                <w:lang w:val="fr-FR"/>
              </w:rPr>
              <w:t xml:space="preserve"> l’offre sera retiré du site web et remplacé par un formulaire d’inscription sur </w:t>
            </w:r>
            <w:r w:rsidR="0093435B">
              <w:rPr>
                <w:rFonts w:cs="Segoe UI"/>
                <w:lang w:val="fr-FR"/>
              </w:rPr>
              <w:t>une liste d’attente. Au cas où</w:t>
            </w:r>
            <w:r w:rsidRPr="00337156">
              <w:rPr>
                <w:rFonts w:cs="Segoe UI"/>
                <w:lang w:val="fr-FR"/>
              </w:rPr>
              <w:t xml:space="preserve"> le paiement pour </w:t>
            </w:r>
            <w:r w:rsidR="00450EA2" w:rsidRPr="00337156">
              <w:rPr>
                <w:rFonts w:cs="Segoe UI"/>
                <w:lang w:val="fr-FR"/>
              </w:rPr>
              <w:t xml:space="preserve">des </w:t>
            </w:r>
            <w:r w:rsidR="00A2086C">
              <w:rPr>
                <w:rFonts w:cs="Segoe UI"/>
                <w:lang w:val="fr-FR"/>
              </w:rPr>
              <w:t>parts</w:t>
            </w:r>
            <w:r w:rsidR="00450EA2" w:rsidRPr="00337156">
              <w:rPr>
                <w:rFonts w:cs="Segoe UI"/>
                <w:lang w:val="fr-FR"/>
              </w:rPr>
              <w:t xml:space="preserve"> souscrites n’est pas effectué, les personnes figurant sur la liste d’attente seront contactées. </w:t>
            </w:r>
          </w:p>
          <w:p w14:paraId="614C7A6A" w14:textId="5096E4A6" w:rsidR="002F1B48" w:rsidRPr="00337156" w:rsidRDefault="002F1B48" w:rsidP="00DB780B">
            <w:pPr>
              <w:jc w:val="both"/>
              <w:rPr>
                <w:rFonts w:cs="Segoe UI"/>
                <w:lang w:val="fr-FR"/>
              </w:rPr>
            </w:pPr>
          </w:p>
          <w:p w14:paraId="7DF83ADC" w14:textId="09DA01A5" w:rsidR="004E7F62" w:rsidRPr="00337156" w:rsidRDefault="00450EA2" w:rsidP="00753CD6">
            <w:pPr>
              <w:jc w:val="both"/>
              <w:rPr>
                <w:rFonts w:cs="Segoe UI"/>
                <w:lang w:val="fr-FR"/>
              </w:rPr>
            </w:pPr>
            <w:r w:rsidRPr="00337156">
              <w:rPr>
                <w:rFonts w:cs="Segoe UI"/>
                <w:lang w:val="fr-FR"/>
              </w:rPr>
              <w:t xml:space="preserve">Les </w:t>
            </w:r>
            <w:r w:rsidR="00753CD6">
              <w:rPr>
                <w:rFonts w:cs="Segoe UI"/>
                <w:lang w:val="fr-FR"/>
              </w:rPr>
              <w:t>souscriptions</w:t>
            </w:r>
            <w:r w:rsidRPr="00337156">
              <w:rPr>
                <w:rFonts w:cs="Segoe UI"/>
                <w:lang w:val="fr-FR"/>
              </w:rPr>
              <w:t xml:space="preserve"> seront acceptées par </w:t>
            </w:r>
            <w:r w:rsidR="00753CD6">
              <w:rPr>
                <w:rFonts w:cs="Segoe UI"/>
                <w:lang w:val="fr-FR"/>
              </w:rPr>
              <w:t>le Conseil d’administration d’</w:t>
            </w:r>
            <w:r w:rsidRPr="00337156">
              <w:rPr>
                <w:rFonts w:cs="Segoe UI"/>
                <w:lang w:val="fr-FR"/>
              </w:rPr>
              <w:t>Eoly Coopération SC</w:t>
            </w:r>
            <w:r w:rsidR="002F1B48" w:rsidRPr="00337156">
              <w:rPr>
                <w:rFonts w:cs="Segoe UI"/>
                <w:lang w:val="fr-FR"/>
              </w:rPr>
              <w:t xml:space="preserve"> </w:t>
            </w:r>
            <w:r w:rsidRPr="00337156">
              <w:rPr>
                <w:rFonts w:cs="Segoe UI"/>
                <w:lang w:val="fr-FR"/>
              </w:rPr>
              <w:t xml:space="preserve">au plus tard dans un </w:t>
            </w:r>
            <w:r w:rsidR="00753CD6">
              <w:rPr>
                <w:rFonts w:cs="Segoe UI"/>
                <w:lang w:val="fr-FR"/>
              </w:rPr>
              <w:t xml:space="preserve">délai de 30 jours ouvrables </w:t>
            </w:r>
            <w:r w:rsidRPr="00337156">
              <w:rPr>
                <w:rFonts w:cs="Segoe UI"/>
                <w:lang w:val="fr-FR"/>
              </w:rPr>
              <w:t xml:space="preserve">à partir de la fin de la période </w:t>
            </w:r>
            <w:r w:rsidR="00753CD6">
              <w:rPr>
                <w:rFonts w:cs="Segoe UI"/>
                <w:lang w:val="fr-FR"/>
              </w:rPr>
              <w:t>de souscription</w:t>
            </w:r>
            <w:r w:rsidR="0093435B">
              <w:rPr>
                <w:rFonts w:cs="Segoe UI"/>
                <w:lang w:val="fr-FR"/>
              </w:rPr>
              <w:t>, c’est à di</w:t>
            </w:r>
            <w:bookmarkStart w:id="10" w:name="_GoBack"/>
            <w:bookmarkEnd w:id="10"/>
            <w:r w:rsidR="0093435B">
              <w:rPr>
                <w:rFonts w:cs="Segoe UI"/>
                <w:lang w:val="fr-FR"/>
              </w:rPr>
              <w:t>re le 28 </w:t>
            </w:r>
            <w:r w:rsidRPr="00337156">
              <w:rPr>
                <w:rFonts w:cs="Segoe UI"/>
                <w:lang w:val="fr-FR"/>
              </w:rPr>
              <w:t>janvier</w:t>
            </w:r>
            <w:r w:rsidR="00753CD6">
              <w:rPr>
                <w:rFonts w:cs="Segoe UI"/>
                <w:lang w:val="fr-FR"/>
              </w:rPr>
              <w:t> 2021</w:t>
            </w:r>
            <w:r w:rsidRPr="00337156">
              <w:rPr>
                <w:rFonts w:cs="Segoe UI"/>
                <w:lang w:val="fr-FR"/>
              </w:rPr>
              <w:t xml:space="preserve"> ou pl</w:t>
            </w:r>
            <w:r w:rsidR="00E131CC" w:rsidRPr="00337156">
              <w:rPr>
                <w:rFonts w:cs="Segoe UI"/>
                <w:lang w:val="fr-FR"/>
              </w:rPr>
              <w:t xml:space="preserve">us tôt </w:t>
            </w:r>
            <w:r w:rsidR="00A1428C" w:rsidRPr="00337156">
              <w:rPr>
                <w:rFonts w:cs="Segoe UI"/>
                <w:lang w:val="fr-FR"/>
              </w:rPr>
              <w:t>au cas où le montant total de l’offre est atteint plus tôt.</w:t>
            </w:r>
            <w:r w:rsidR="00A1428C" w:rsidRPr="00337156" w:rsidDel="00A1428C">
              <w:rPr>
                <w:rFonts w:cs="Segoe UI"/>
                <w:lang w:val="fr-FR"/>
              </w:rPr>
              <w:t xml:space="preserve"> </w:t>
            </w:r>
          </w:p>
        </w:tc>
      </w:tr>
      <w:tr w:rsidR="001D0A1D" w:rsidRPr="00713671" w14:paraId="53C06010" w14:textId="77777777" w:rsidTr="008A6748">
        <w:tc>
          <w:tcPr>
            <w:tcW w:w="3539" w:type="dxa"/>
          </w:tcPr>
          <w:p w14:paraId="42D9CC6B" w14:textId="62705F90" w:rsidR="001D0A1D" w:rsidRPr="00337156" w:rsidRDefault="00753CD6" w:rsidP="001D0A1D">
            <w:pPr>
              <w:rPr>
                <w:rFonts w:cs="Segoe UI"/>
                <w:b/>
                <w:lang w:val="fr-FR"/>
              </w:rPr>
            </w:pPr>
            <w:r>
              <w:rPr>
                <w:rFonts w:cs="Segoe UI"/>
                <w:b/>
                <w:lang w:val="fr-FR"/>
              </w:rPr>
              <w:lastRenderedPageBreak/>
              <w:t>Frais à charge de</w:t>
            </w:r>
            <w:r w:rsidR="00A1428C" w:rsidRPr="00337156">
              <w:rPr>
                <w:rFonts w:cs="Segoe UI"/>
                <w:b/>
                <w:lang w:val="fr-FR"/>
              </w:rPr>
              <w:t xml:space="preserve"> l’investisseur</w:t>
            </w:r>
          </w:p>
          <w:p w14:paraId="7F15DCC4" w14:textId="3473358A" w:rsidR="00EC3653" w:rsidRPr="00337156" w:rsidRDefault="00EC3653" w:rsidP="001D0A1D">
            <w:pPr>
              <w:rPr>
                <w:rFonts w:cs="Segoe UI"/>
                <w:b/>
                <w:lang w:val="fr-FR"/>
              </w:rPr>
            </w:pPr>
          </w:p>
        </w:tc>
        <w:tc>
          <w:tcPr>
            <w:tcW w:w="5812" w:type="dxa"/>
          </w:tcPr>
          <w:p w14:paraId="2ADFC6DF" w14:textId="6EF8803F" w:rsidR="00501345" w:rsidRPr="00337156" w:rsidRDefault="00753CD6" w:rsidP="00DB780B">
            <w:pPr>
              <w:jc w:val="both"/>
              <w:rPr>
                <w:rFonts w:cs="Segoe UI"/>
                <w:lang w:val="fr-FR"/>
              </w:rPr>
            </w:pPr>
            <w:r>
              <w:rPr>
                <w:rFonts w:cs="Segoe UI"/>
                <w:lang w:val="fr-FR"/>
              </w:rPr>
              <w:t>Il n’y a pas de frais d’</w:t>
            </w:r>
            <w:r w:rsidR="00A1428C" w:rsidRPr="00337156">
              <w:rPr>
                <w:rFonts w:cs="Segoe UI"/>
                <w:lang w:val="fr-FR"/>
              </w:rPr>
              <w:t>entrée ou de sortie</w:t>
            </w:r>
            <w:r w:rsidR="00501345" w:rsidRPr="00337156">
              <w:rPr>
                <w:rFonts w:cs="Segoe UI"/>
                <w:lang w:val="fr-FR"/>
              </w:rPr>
              <w:t xml:space="preserve">. </w:t>
            </w:r>
          </w:p>
          <w:p w14:paraId="04C34F28" w14:textId="7C1795C5" w:rsidR="00CE3735" w:rsidRPr="00337156" w:rsidRDefault="00CE3735">
            <w:pPr>
              <w:jc w:val="both"/>
              <w:rPr>
                <w:rFonts w:cs="Segoe UI"/>
                <w:lang w:val="fr-FR"/>
              </w:rPr>
            </w:pPr>
          </w:p>
        </w:tc>
      </w:tr>
    </w:tbl>
    <w:p w14:paraId="4225D254" w14:textId="77777777" w:rsidR="001D0A1D" w:rsidRPr="00337156" w:rsidRDefault="001D0A1D" w:rsidP="001D0A1D">
      <w:pPr>
        <w:rPr>
          <w:rFonts w:cs="Segoe UI"/>
          <w:b/>
          <w:sz w:val="22"/>
          <w:lang w:val="fr-FR"/>
        </w:rPr>
      </w:pPr>
    </w:p>
    <w:p w14:paraId="76A3BA68" w14:textId="60B256CA" w:rsidR="00300847" w:rsidRPr="00753CD6" w:rsidRDefault="00753CD6" w:rsidP="00865A0A">
      <w:pPr>
        <w:pStyle w:val="ListParagraph"/>
        <w:numPr>
          <w:ilvl w:val="0"/>
          <w:numId w:val="31"/>
        </w:numPr>
        <w:ind w:left="284" w:hanging="284"/>
        <w:rPr>
          <w:rFonts w:cs="Segoe UI"/>
          <w:b/>
          <w:color w:val="365F91" w:themeColor="accent1" w:themeShade="BF"/>
          <w:sz w:val="22"/>
        </w:rPr>
      </w:pPr>
      <w:r w:rsidRPr="00753CD6">
        <w:rPr>
          <w:rFonts w:cs="Segoe UI"/>
          <w:b/>
          <w:color w:val="365F91" w:themeColor="accent1" w:themeShade="BF"/>
          <w:sz w:val="22"/>
        </w:rPr>
        <w:t>Raisons</w:t>
      </w:r>
      <w:r w:rsidR="00321440" w:rsidRPr="00753CD6">
        <w:rPr>
          <w:rFonts w:cs="Segoe UI"/>
          <w:b/>
          <w:color w:val="365F91" w:themeColor="accent1" w:themeShade="BF"/>
          <w:sz w:val="22"/>
        </w:rPr>
        <w:t xml:space="preserve"> de l’offre</w:t>
      </w:r>
    </w:p>
    <w:tbl>
      <w:tblPr>
        <w:tblStyle w:val="TableGrid"/>
        <w:tblW w:w="9351" w:type="dxa"/>
        <w:tblLook w:val="04A0" w:firstRow="1" w:lastRow="0" w:firstColumn="1" w:lastColumn="0" w:noHBand="0" w:noVBand="1"/>
      </w:tblPr>
      <w:tblGrid>
        <w:gridCol w:w="2274"/>
        <w:gridCol w:w="7077"/>
      </w:tblGrid>
      <w:tr w:rsidR="00337156" w:rsidRPr="00713671" w14:paraId="2121549B" w14:textId="77777777" w:rsidTr="008A6748">
        <w:tc>
          <w:tcPr>
            <w:tcW w:w="2306" w:type="dxa"/>
          </w:tcPr>
          <w:p w14:paraId="68D052FE" w14:textId="36BA3C5E" w:rsidR="00141082" w:rsidRPr="00337156" w:rsidRDefault="00321440" w:rsidP="001469AE">
            <w:pPr>
              <w:rPr>
                <w:rFonts w:cs="Segoe UI"/>
                <w:b/>
                <w:lang w:val="fr-FR"/>
              </w:rPr>
            </w:pPr>
            <w:r w:rsidRPr="00337156">
              <w:rPr>
                <w:rFonts w:cs="Segoe UI"/>
                <w:b/>
                <w:lang w:val="fr-FR"/>
              </w:rPr>
              <w:t>Description de l’utilisation pro</w:t>
            </w:r>
            <w:r w:rsidR="00141082" w:rsidRPr="00337156">
              <w:rPr>
                <w:rFonts w:cs="Segoe UI"/>
                <w:b/>
                <w:lang w:val="fr-FR"/>
              </w:rPr>
              <w:t>jetée</w:t>
            </w:r>
            <w:r w:rsidRPr="00337156">
              <w:rPr>
                <w:rFonts w:cs="Segoe UI"/>
                <w:b/>
                <w:lang w:val="fr-FR"/>
              </w:rPr>
              <w:t xml:space="preserve"> </w:t>
            </w:r>
          </w:p>
          <w:p w14:paraId="497F6043" w14:textId="21AAA031" w:rsidR="00300847" w:rsidRPr="00337156" w:rsidRDefault="00321440" w:rsidP="001469AE">
            <w:pPr>
              <w:rPr>
                <w:rFonts w:cs="Segoe UI"/>
                <w:b/>
                <w:lang w:val="fr-FR"/>
              </w:rPr>
            </w:pPr>
            <w:r w:rsidRPr="00337156">
              <w:rPr>
                <w:rFonts w:cs="Segoe UI"/>
                <w:b/>
                <w:lang w:val="fr-FR"/>
              </w:rPr>
              <w:t xml:space="preserve">des montants </w:t>
            </w:r>
            <w:r w:rsidR="00141082" w:rsidRPr="00337156">
              <w:rPr>
                <w:rFonts w:cs="Segoe UI"/>
                <w:b/>
                <w:lang w:val="fr-FR"/>
              </w:rPr>
              <w:t>recueillis</w:t>
            </w:r>
          </w:p>
          <w:p w14:paraId="5EDB80D8" w14:textId="77777777" w:rsidR="00300847" w:rsidRPr="00337156" w:rsidRDefault="00300847" w:rsidP="00814872">
            <w:pPr>
              <w:rPr>
                <w:rFonts w:cs="Segoe UI"/>
                <w:b/>
                <w:lang w:val="fr-FR"/>
              </w:rPr>
            </w:pPr>
          </w:p>
        </w:tc>
        <w:tc>
          <w:tcPr>
            <w:tcW w:w="7045" w:type="dxa"/>
          </w:tcPr>
          <w:p w14:paraId="0C9A93B6" w14:textId="04289803" w:rsidR="00300847" w:rsidRPr="00337156" w:rsidRDefault="00321440" w:rsidP="00027F7F">
            <w:pPr>
              <w:jc w:val="both"/>
              <w:rPr>
                <w:rFonts w:cs="Segoe UI"/>
                <w:lang w:val="fr-FR"/>
              </w:rPr>
            </w:pPr>
            <w:r w:rsidRPr="00337156">
              <w:rPr>
                <w:rFonts w:cs="Segoe UI"/>
                <w:lang w:val="fr-FR"/>
              </w:rPr>
              <w:t xml:space="preserve">Le montant total des </w:t>
            </w:r>
            <w:r w:rsidR="00027F7F">
              <w:rPr>
                <w:rFonts w:cs="Segoe UI"/>
                <w:lang w:val="fr-FR"/>
              </w:rPr>
              <w:t>apports</w:t>
            </w:r>
            <w:r w:rsidRPr="00337156">
              <w:rPr>
                <w:rFonts w:cs="Segoe UI"/>
                <w:lang w:val="fr-FR"/>
              </w:rPr>
              <w:t xml:space="preserve"> supplémentaire</w:t>
            </w:r>
            <w:r w:rsidR="00027F7F">
              <w:rPr>
                <w:rFonts w:cs="Segoe UI"/>
                <w:lang w:val="fr-FR"/>
              </w:rPr>
              <w:t>s</w:t>
            </w:r>
            <w:r w:rsidR="00300847" w:rsidRPr="00337156">
              <w:rPr>
                <w:rFonts w:cs="Segoe UI"/>
                <w:lang w:val="fr-FR"/>
              </w:rPr>
              <w:t xml:space="preserve"> </w:t>
            </w:r>
            <w:r w:rsidRPr="00337156">
              <w:rPr>
                <w:rFonts w:cs="Segoe UI"/>
                <w:lang w:val="fr-FR"/>
              </w:rPr>
              <w:t>sera utilisé</w:t>
            </w:r>
            <w:r w:rsidR="00300847" w:rsidRPr="00337156">
              <w:rPr>
                <w:rFonts w:cs="Segoe UI"/>
                <w:lang w:val="fr-FR"/>
              </w:rPr>
              <w:t xml:space="preserve"> </w:t>
            </w:r>
            <w:r w:rsidRPr="00337156">
              <w:rPr>
                <w:rFonts w:cs="Segoe UI"/>
                <w:lang w:val="fr-FR"/>
              </w:rPr>
              <w:t xml:space="preserve">comme </w:t>
            </w:r>
            <w:r w:rsidR="00027F7F">
              <w:rPr>
                <w:rFonts w:cs="Segoe UI"/>
                <w:lang w:val="fr-FR"/>
              </w:rPr>
              <w:t>indemnité</w:t>
            </w:r>
            <w:r w:rsidRPr="00337156">
              <w:rPr>
                <w:rFonts w:cs="Segoe UI"/>
                <w:lang w:val="fr-FR"/>
              </w:rPr>
              <w:t xml:space="preserve"> pour l’acquisition de la propriét</w:t>
            </w:r>
            <w:r w:rsidR="00027F7F">
              <w:rPr>
                <w:rFonts w:cs="Segoe UI"/>
                <w:lang w:val="fr-FR"/>
              </w:rPr>
              <w:t>é (sur la base d’un sous-</w:t>
            </w:r>
            <w:r w:rsidR="0093435B">
              <w:rPr>
                <w:rFonts w:cs="Segoe UI"/>
                <w:lang w:val="fr-FR"/>
              </w:rPr>
              <w:t>droit de supe</w:t>
            </w:r>
            <w:r w:rsidRPr="00337156">
              <w:rPr>
                <w:rFonts w:cs="Segoe UI"/>
                <w:lang w:val="fr-FR"/>
              </w:rPr>
              <w:t>rficie)</w:t>
            </w:r>
            <w:r w:rsidR="00DF3DBF" w:rsidRPr="00337156">
              <w:rPr>
                <w:rFonts w:cs="Segoe UI"/>
                <w:lang w:val="fr-FR"/>
              </w:rPr>
              <w:t xml:space="preserve"> </w:t>
            </w:r>
            <w:r w:rsidRPr="00337156">
              <w:rPr>
                <w:rFonts w:cs="Segoe UI"/>
                <w:lang w:val="fr-FR"/>
              </w:rPr>
              <w:t>et des permis de l’éolienne WT3 au sein du projet Rebaix</w:t>
            </w:r>
            <w:r w:rsidR="00920D5B">
              <w:rPr>
                <w:rFonts w:cs="Segoe UI"/>
                <w:lang w:val="fr-FR"/>
              </w:rPr>
              <w:t>.</w:t>
            </w:r>
          </w:p>
        </w:tc>
      </w:tr>
      <w:tr w:rsidR="00337156" w:rsidRPr="00713671" w14:paraId="375AA751" w14:textId="77777777" w:rsidTr="008A6748">
        <w:tc>
          <w:tcPr>
            <w:tcW w:w="2306" w:type="dxa"/>
          </w:tcPr>
          <w:p w14:paraId="4420AD35" w14:textId="49D67811" w:rsidR="00300847" w:rsidRPr="00337156" w:rsidRDefault="003C5611" w:rsidP="00920D5B">
            <w:pPr>
              <w:rPr>
                <w:rFonts w:cs="Segoe UI"/>
                <w:b/>
                <w:lang w:val="fr-FR"/>
              </w:rPr>
            </w:pPr>
            <w:r w:rsidRPr="00337156">
              <w:rPr>
                <w:rFonts w:cs="Segoe UI"/>
                <w:b/>
                <w:lang w:val="fr-FR"/>
              </w:rPr>
              <w:t xml:space="preserve">Détails du financement de l'investissement ou du projet que l'offre </w:t>
            </w:r>
            <w:r w:rsidR="00920D5B">
              <w:rPr>
                <w:rFonts w:cs="Segoe UI"/>
                <w:b/>
                <w:lang w:val="fr-FR"/>
              </w:rPr>
              <w:t>vise à</w:t>
            </w:r>
            <w:r w:rsidRPr="00337156">
              <w:rPr>
                <w:rFonts w:cs="Segoe UI"/>
                <w:b/>
                <w:lang w:val="fr-FR"/>
              </w:rPr>
              <w:t xml:space="preserve"> réaliser ; </w:t>
            </w:r>
            <w:r w:rsidR="00920D5B">
              <w:rPr>
                <w:rFonts w:cs="Segoe UI"/>
                <w:b/>
                <w:lang w:val="fr-FR"/>
              </w:rPr>
              <w:t xml:space="preserve">caractère suffisant ou non du </w:t>
            </w:r>
            <w:r w:rsidRPr="00337156">
              <w:rPr>
                <w:rFonts w:cs="Segoe UI"/>
                <w:b/>
                <w:lang w:val="fr-FR"/>
              </w:rPr>
              <w:t xml:space="preserve">montant de l'offre pour la réalisation de l'investissement proposé ou du projet </w:t>
            </w:r>
            <w:r w:rsidR="00920D5B">
              <w:rPr>
                <w:rFonts w:cs="Segoe UI"/>
                <w:b/>
                <w:lang w:val="fr-FR"/>
              </w:rPr>
              <w:t>considéré</w:t>
            </w:r>
          </w:p>
        </w:tc>
        <w:tc>
          <w:tcPr>
            <w:tcW w:w="7045" w:type="dxa"/>
          </w:tcPr>
          <w:p w14:paraId="2C670953" w14:textId="6F5B669D" w:rsidR="00634F4C" w:rsidRPr="00337156" w:rsidRDefault="003C5611" w:rsidP="008A174D">
            <w:pPr>
              <w:jc w:val="both"/>
              <w:rPr>
                <w:rFonts w:cs="Segoe UI"/>
                <w:lang w:val="fr-FR"/>
              </w:rPr>
            </w:pPr>
            <w:r w:rsidRPr="00337156">
              <w:rPr>
                <w:rFonts w:cs="Segoe UI"/>
                <w:lang w:val="fr-FR"/>
              </w:rPr>
              <w:t xml:space="preserve">Le coût d'investissement total pour l'acquisition de la </w:t>
            </w:r>
            <w:r w:rsidRPr="00BC4F42">
              <w:rPr>
                <w:lang w:val="fr-FR"/>
              </w:rPr>
              <w:t xml:space="preserve">propriété et des permis de l'éolienne WT3 à Rebaix est estimé à </w:t>
            </w:r>
            <w:r w:rsidR="00DF3DBF" w:rsidRPr="00BC4F42">
              <w:rPr>
                <w:lang w:val="fr-FR"/>
              </w:rPr>
              <w:t>5.083.</w:t>
            </w:r>
            <w:r w:rsidR="00BC4F42" w:rsidRPr="00BC4F42">
              <w:rPr>
                <w:lang w:val="fr-FR"/>
              </w:rPr>
              <w:t>634</w:t>
            </w:r>
            <w:r w:rsidR="007051B2" w:rsidRPr="00BC4F42">
              <w:rPr>
                <w:lang w:val="fr-FR"/>
              </w:rPr>
              <w:t>,00</w:t>
            </w:r>
            <w:r w:rsidR="000C555E" w:rsidRPr="00BC4F42">
              <w:rPr>
                <w:lang w:val="fr-FR"/>
              </w:rPr>
              <w:t xml:space="preserve"> EUR</w:t>
            </w:r>
            <w:r w:rsidR="008A174D" w:rsidRPr="00BC4F42">
              <w:rPr>
                <w:lang w:val="fr-FR"/>
              </w:rPr>
              <w:t xml:space="preserve"> (</w:t>
            </w:r>
            <w:r w:rsidR="00E22C4C" w:rsidRPr="00BC4F42">
              <w:rPr>
                <w:lang w:val="fr-FR"/>
              </w:rPr>
              <w:t>hors TVA - E</w:t>
            </w:r>
            <w:r w:rsidR="00E22C4C" w:rsidRPr="00337156">
              <w:rPr>
                <w:lang w:val="fr-FR"/>
              </w:rPr>
              <w:t>oly Coopération SC ayant cependant droit à la déduction de la TVA facturée lors du transfert</w:t>
            </w:r>
            <w:r w:rsidRPr="00337156">
              <w:rPr>
                <w:rFonts w:cs="Segoe UI"/>
                <w:lang w:val="fr-FR"/>
              </w:rPr>
              <w:t>) et comprend 3 éléments :</w:t>
            </w:r>
          </w:p>
          <w:p w14:paraId="523EC8C7" w14:textId="3AB8BADA" w:rsidR="00713D89" w:rsidRPr="0048293C" w:rsidRDefault="003C5611" w:rsidP="00713D89">
            <w:pPr>
              <w:pStyle w:val="ListParagraph"/>
              <w:numPr>
                <w:ilvl w:val="0"/>
                <w:numId w:val="14"/>
              </w:numPr>
              <w:tabs>
                <w:tab w:val="right" w:pos="9072"/>
              </w:tabs>
              <w:rPr>
                <w:rFonts w:cs="Segoe UI"/>
                <w:lang w:val="fr-FR"/>
              </w:rPr>
            </w:pPr>
            <w:r w:rsidRPr="0048293C">
              <w:rPr>
                <w:rFonts w:cs="Segoe UI"/>
                <w:lang w:val="fr-FR"/>
              </w:rPr>
              <w:t>Les coûts d'achat et de construction de l'éolienne e</w:t>
            </w:r>
            <w:r w:rsidR="00E22C4C" w:rsidRPr="0048293C">
              <w:rPr>
                <w:rFonts w:cs="Segoe UI"/>
                <w:lang w:val="fr-FR"/>
              </w:rPr>
              <w:t xml:space="preserve">t de l’infrastructure y afférente </w:t>
            </w:r>
            <w:r w:rsidR="00713D89" w:rsidRPr="0048293C">
              <w:rPr>
                <w:rFonts w:cs="Segoe UI"/>
                <w:lang w:val="fr-FR"/>
              </w:rPr>
              <w:tab/>
              <w:t>3.</w:t>
            </w:r>
            <w:r w:rsidR="00BC4F42" w:rsidRPr="0048293C">
              <w:rPr>
                <w:rFonts w:cs="Segoe UI"/>
                <w:lang w:val="fr-FR"/>
              </w:rPr>
              <w:t>422</w:t>
            </w:r>
            <w:r w:rsidR="00713D89" w:rsidRPr="0048293C">
              <w:rPr>
                <w:rFonts w:cs="Segoe UI"/>
                <w:lang w:val="fr-FR"/>
              </w:rPr>
              <w:t>.2</w:t>
            </w:r>
            <w:r w:rsidR="00BC4F42" w:rsidRPr="0048293C">
              <w:rPr>
                <w:rFonts w:cs="Segoe UI"/>
                <w:lang w:val="fr-FR"/>
              </w:rPr>
              <w:t>5</w:t>
            </w:r>
            <w:r w:rsidR="00713D89" w:rsidRPr="0048293C">
              <w:rPr>
                <w:rFonts w:cs="Segoe UI"/>
                <w:lang w:val="fr-FR"/>
              </w:rPr>
              <w:t>0 EUR</w:t>
            </w:r>
          </w:p>
          <w:p w14:paraId="4DA96E22" w14:textId="2DB09B8D" w:rsidR="00713D89" w:rsidRPr="0048293C" w:rsidRDefault="00920D5B" w:rsidP="00713D89">
            <w:pPr>
              <w:pStyle w:val="ListParagraph"/>
              <w:numPr>
                <w:ilvl w:val="0"/>
                <w:numId w:val="14"/>
              </w:numPr>
              <w:tabs>
                <w:tab w:val="right" w:pos="9072"/>
              </w:tabs>
              <w:rPr>
                <w:rFonts w:cs="Segoe UI"/>
                <w:lang w:val="fr-FR"/>
              </w:rPr>
            </w:pPr>
            <w:r w:rsidRPr="0048293C">
              <w:rPr>
                <w:rFonts w:cs="Segoe UI"/>
                <w:lang w:val="fr-FR"/>
              </w:rPr>
              <w:t>Les coûts de</w:t>
            </w:r>
            <w:r w:rsidR="00E22C4C" w:rsidRPr="0048293C">
              <w:rPr>
                <w:rFonts w:cs="Segoe UI"/>
                <w:lang w:val="fr-FR"/>
              </w:rPr>
              <w:t xml:space="preserve"> suivi du projet</w:t>
            </w:r>
            <w:r w:rsidR="00713D89" w:rsidRPr="0048293C">
              <w:rPr>
                <w:rFonts w:cs="Segoe UI"/>
                <w:lang w:val="fr-FR"/>
              </w:rPr>
              <w:t xml:space="preserve"> </w:t>
            </w:r>
            <w:r w:rsidR="00713D89" w:rsidRPr="0048293C">
              <w:rPr>
                <w:rFonts w:cs="Segoe UI"/>
                <w:lang w:val="fr-FR"/>
              </w:rPr>
              <w:tab/>
              <w:t>150.000 EUR</w:t>
            </w:r>
          </w:p>
          <w:p w14:paraId="6E0F2E2B" w14:textId="2A3AD92A" w:rsidR="000C555E" w:rsidRPr="0048293C" w:rsidRDefault="00E22C4C" w:rsidP="00713D89">
            <w:pPr>
              <w:pStyle w:val="ListParagraph"/>
              <w:numPr>
                <w:ilvl w:val="0"/>
                <w:numId w:val="14"/>
              </w:numPr>
              <w:tabs>
                <w:tab w:val="right" w:pos="9072"/>
              </w:tabs>
              <w:rPr>
                <w:rFonts w:cs="Segoe UI"/>
                <w:lang w:val="fr-FR"/>
              </w:rPr>
            </w:pPr>
            <w:r w:rsidRPr="0048293C">
              <w:rPr>
                <w:rFonts w:cs="Segoe UI"/>
                <w:lang w:val="fr-FR"/>
              </w:rPr>
              <w:t>La rémunération pour les permis</w:t>
            </w:r>
            <w:r w:rsidR="00713D89" w:rsidRPr="0048293C">
              <w:rPr>
                <w:rFonts w:cs="Segoe UI"/>
                <w:lang w:val="fr-FR"/>
              </w:rPr>
              <w:tab/>
              <w:t>78</w:t>
            </w:r>
            <w:r w:rsidR="00BC4F42" w:rsidRPr="0048293C">
              <w:rPr>
                <w:rFonts w:cs="Segoe UI"/>
                <w:lang w:val="fr-FR"/>
              </w:rPr>
              <w:t>7</w:t>
            </w:r>
            <w:r w:rsidR="00713D89" w:rsidRPr="0048293C">
              <w:rPr>
                <w:rFonts w:cs="Segoe UI"/>
                <w:lang w:val="fr-FR"/>
              </w:rPr>
              <w:t>.8</w:t>
            </w:r>
            <w:r w:rsidR="00BC4F42" w:rsidRPr="0048293C">
              <w:rPr>
                <w:rFonts w:cs="Segoe UI"/>
                <w:lang w:val="fr-FR"/>
              </w:rPr>
              <w:t>77</w:t>
            </w:r>
            <w:r w:rsidR="00713D89" w:rsidRPr="0048293C">
              <w:rPr>
                <w:rFonts w:cs="Segoe UI"/>
                <w:lang w:val="fr-FR"/>
              </w:rPr>
              <w:t> EUR</w:t>
            </w:r>
          </w:p>
          <w:p w14:paraId="2EA9E651" w14:textId="06917949" w:rsidR="00BC4F42" w:rsidRPr="0048293C" w:rsidRDefault="00BC4F42" w:rsidP="00713D89">
            <w:pPr>
              <w:pStyle w:val="ListParagraph"/>
              <w:numPr>
                <w:ilvl w:val="0"/>
                <w:numId w:val="14"/>
              </w:numPr>
              <w:tabs>
                <w:tab w:val="right" w:pos="9072"/>
              </w:tabs>
              <w:rPr>
                <w:rFonts w:cs="Segoe UI"/>
                <w:lang w:val="fr-FR"/>
              </w:rPr>
            </w:pPr>
            <w:r w:rsidRPr="0048293C">
              <w:rPr>
                <w:rFonts w:cs="Segoe UI"/>
                <w:lang w:val="fr-FR"/>
              </w:rPr>
              <w:t xml:space="preserve">Génie civil                                                               </w:t>
            </w:r>
            <w:r w:rsidR="0048293C" w:rsidRPr="0048293C">
              <w:rPr>
                <w:rFonts w:cs="Segoe UI"/>
                <w:lang w:val="fr-FR"/>
              </w:rPr>
              <w:t xml:space="preserve">                         696.841</w:t>
            </w:r>
            <w:r w:rsidRPr="0048293C">
              <w:rPr>
                <w:rFonts w:cs="Segoe UI"/>
                <w:lang w:val="fr-FR"/>
              </w:rPr>
              <w:t xml:space="preserve"> EUR</w:t>
            </w:r>
          </w:p>
          <w:p w14:paraId="15E69A1F" w14:textId="44E9C137" w:rsidR="0048293C" w:rsidRPr="0048293C" w:rsidRDefault="0048293C" w:rsidP="00713D89">
            <w:pPr>
              <w:pStyle w:val="ListParagraph"/>
              <w:numPr>
                <w:ilvl w:val="0"/>
                <w:numId w:val="14"/>
              </w:numPr>
              <w:tabs>
                <w:tab w:val="right" w:pos="9072"/>
              </w:tabs>
              <w:rPr>
                <w:rFonts w:cs="Segoe UI"/>
                <w:lang w:val="fr-FR"/>
              </w:rPr>
            </w:pPr>
            <w:r w:rsidRPr="0048293C">
              <w:rPr>
                <w:rFonts w:cs="Segoe UI"/>
                <w:lang w:val="fr-FR"/>
              </w:rPr>
              <w:t>Divers                                                                                                26.677 EUR</w:t>
            </w:r>
          </w:p>
          <w:p w14:paraId="29D02B16" w14:textId="77777777" w:rsidR="00634F4C" w:rsidRPr="00337156" w:rsidRDefault="00634F4C" w:rsidP="00634F4C">
            <w:pPr>
              <w:pStyle w:val="ListParagraph"/>
              <w:tabs>
                <w:tab w:val="right" w:pos="9072"/>
              </w:tabs>
              <w:rPr>
                <w:lang w:val="fr-FR"/>
              </w:rPr>
            </w:pPr>
          </w:p>
          <w:p w14:paraId="251D7B0D" w14:textId="551A4C27" w:rsidR="00CD6153" w:rsidRPr="00337156" w:rsidRDefault="00920D5B" w:rsidP="00514FC7">
            <w:pPr>
              <w:jc w:val="both"/>
              <w:rPr>
                <w:rFonts w:cs="Segoe UI"/>
                <w:lang w:val="fr-FR"/>
              </w:rPr>
            </w:pPr>
            <w:r>
              <w:rPr>
                <w:rFonts w:cs="Segoe UI"/>
                <w:lang w:val="fr-FR"/>
              </w:rPr>
              <w:t>Sur la base</w:t>
            </w:r>
            <w:r w:rsidR="0093435B">
              <w:rPr>
                <w:rFonts w:cs="Segoe UI"/>
                <w:lang w:val="fr-FR"/>
              </w:rPr>
              <w:t xml:space="preserve"> </w:t>
            </w:r>
            <w:r>
              <w:rPr>
                <w:rFonts w:cs="Segoe UI"/>
                <w:lang w:val="fr-FR"/>
              </w:rPr>
              <w:t xml:space="preserve">du </w:t>
            </w:r>
            <w:r w:rsidR="00E22C4C" w:rsidRPr="00337156">
              <w:rPr>
                <w:rFonts w:cs="Segoe UI"/>
                <w:lang w:val="fr-FR"/>
              </w:rPr>
              <w:t>co</w:t>
            </w:r>
            <w:r>
              <w:rPr>
                <w:rFonts w:cs="Segoe UI"/>
                <w:lang w:val="fr-FR"/>
              </w:rPr>
              <w:t>ût d'investissement estimé, le C</w:t>
            </w:r>
            <w:r w:rsidR="00E22C4C" w:rsidRPr="00337156">
              <w:rPr>
                <w:rFonts w:cs="Segoe UI"/>
                <w:lang w:val="fr-FR"/>
              </w:rPr>
              <w:t xml:space="preserve">onseil d'administration d'Eoly Coopération SC a décidé </w:t>
            </w:r>
            <w:r>
              <w:rPr>
                <w:rFonts w:cs="Segoe UI"/>
                <w:lang w:val="fr-FR"/>
              </w:rPr>
              <w:t>de faire un apport</w:t>
            </w:r>
            <w:r w:rsidR="00E22C4C" w:rsidRPr="00337156">
              <w:rPr>
                <w:rFonts w:cs="Segoe UI"/>
                <w:lang w:val="fr-FR"/>
              </w:rPr>
              <w:t xml:space="preserve"> supplémentaire au capital pour un montant total maximum de </w:t>
            </w:r>
            <w:r w:rsidR="00CD4DFA" w:rsidRPr="0048293C">
              <w:rPr>
                <w:rFonts w:cs="Segoe UI"/>
                <w:lang w:val="fr-FR"/>
              </w:rPr>
              <w:t xml:space="preserve">4.351.200,00 </w:t>
            </w:r>
            <w:r w:rsidR="00CD6153" w:rsidRPr="00337156">
              <w:rPr>
                <w:rFonts w:cs="Segoe UI"/>
                <w:lang w:val="fr-FR"/>
              </w:rPr>
              <w:t xml:space="preserve">EUR </w:t>
            </w:r>
            <w:r w:rsidR="00E22C4C" w:rsidRPr="00337156">
              <w:rPr>
                <w:rFonts w:cs="Segoe UI"/>
                <w:lang w:val="fr-FR"/>
              </w:rPr>
              <w:t>par le biais de l'offre décrite dans la présente note d'info</w:t>
            </w:r>
            <w:r>
              <w:rPr>
                <w:rFonts w:cs="Segoe UI"/>
                <w:lang w:val="fr-FR"/>
              </w:rPr>
              <w:t xml:space="preserve">rmation, et un investissement </w:t>
            </w:r>
            <w:r w:rsidR="00E22C4C" w:rsidRPr="00337156">
              <w:rPr>
                <w:rFonts w:cs="Segoe UI"/>
                <w:lang w:val="fr-FR"/>
              </w:rPr>
              <w:t>de</w:t>
            </w:r>
            <w:r>
              <w:rPr>
                <w:rFonts w:cs="Segoe UI"/>
                <w:lang w:val="fr-FR"/>
              </w:rPr>
              <w:t xml:space="preserve"> </w:t>
            </w:r>
            <w:r w:rsidR="00CD4DFA" w:rsidRPr="0048293C">
              <w:rPr>
                <w:rFonts w:cs="Segoe UI"/>
                <w:lang w:val="fr-FR"/>
              </w:rPr>
              <w:t>732</w:t>
            </w:r>
            <w:r w:rsidR="004F1D5E" w:rsidRPr="0048293C">
              <w:rPr>
                <w:rFonts w:cs="Segoe UI"/>
                <w:lang w:val="fr-FR"/>
              </w:rPr>
              <w:t>.</w:t>
            </w:r>
            <w:r w:rsidR="0048293C" w:rsidRPr="0048293C">
              <w:rPr>
                <w:rFonts w:cs="Segoe UI"/>
                <w:lang w:val="fr-FR"/>
              </w:rPr>
              <w:t>434</w:t>
            </w:r>
            <w:r w:rsidR="004F1D5E" w:rsidRPr="0048293C">
              <w:rPr>
                <w:rFonts w:cs="Segoe UI"/>
                <w:lang w:val="fr-FR"/>
              </w:rPr>
              <w:t>,00</w:t>
            </w:r>
            <w:r w:rsidR="00CD6153" w:rsidRPr="00337156">
              <w:rPr>
                <w:rFonts w:cs="Segoe UI"/>
                <w:lang w:val="fr-FR"/>
              </w:rPr>
              <w:t xml:space="preserve"> EUR</w:t>
            </w:r>
            <w:r w:rsidR="00CA143E" w:rsidRPr="00337156">
              <w:rPr>
                <w:rFonts w:cs="Segoe UI"/>
                <w:lang w:val="fr-FR"/>
              </w:rPr>
              <w:t xml:space="preserve"> de fonds propres</w:t>
            </w:r>
            <w:r w:rsidR="00CD6153" w:rsidRPr="00337156">
              <w:rPr>
                <w:rFonts w:cs="Segoe UI"/>
                <w:lang w:val="fr-FR"/>
              </w:rPr>
              <w:t>.</w:t>
            </w:r>
          </w:p>
          <w:p w14:paraId="619C2752" w14:textId="7402C529" w:rsidR="00300847" w:rsidRPr="00337156" w:rsidRDefault="00E22C4C" w:rsidP="00D94728">
            <w:pPr>
              <w:jc w:val="both"/>
              <w:rPr>
                <w:rFonts w:cs="Segoe UI"/>
                <w:lang w:val="fr-FR"/>
              </w:rPr>
            </w:pPr>
            <w:r w:rsidRPr="00337156">
              <w:rPr>
                <w:rFonts w:cs="Segoe UI"/>
                <w:lang w:val="fr-FR"/>
              </w:rPr>
              <w:t>Dans le cadre de cet</w:t>
            </w:r>
            <w:r w:rsidR="0093435B">
              <w:rPr>
                <w:rFonts w:cs="Segoe UI"/>
                <w:lang w:val="fr-FR"/>
              </w:rPr>
              <w:t>te</w:t>
            </w:r>
            <w:r w:rsidRPr="00337156">
              <w:rPr>
                <w:rFonts w:cs="Segoe UI"/>
                <w:lang w:val="fr-FR"/>
              </w:rPr>
              <w:t xml:space="preserve"> offre,</w:t>
            </w:r>
            <w:r w:rsidR="00CD6153" w:rsidRPr="00337156">
              <w:rPr>
                <w:rFonts w:cs="Segoe UI"/>
                <w:lang w:val="fr-FR"/>
              </w:rPr>
              <w:t xml:space="preserve"> </w:t>
            </w:r>
            <w:r w:rsidR="00920D5B">
              <w:rPr>
                <w:rFonts w:cs="Segoe UI"/>
                <w:lang w:val="fr-FR"/>
              </w:rPr>
              <w:t>un maximum de 16.</w:t>
            </w:r>
            <w:r w:rsidRPr="00337156">
              <w:rPr>
                <w:rFonts w:cs="Segoe UI"/>
                <w:lang w:val="fr-FR"/>
              </w:rPr>
              <w:t xml:space="preserve">800 nouvelles </w:t>
            </w:r>
            <w:r w:rsidR="00920D5B">
              <w:rPr>
                <w:rFonts w:cs="Segoe UI"/>
                <w:lang w:val="fr-FR"/>
              </w:rPr>
              <w:t>parts</w:t>
            </w:r>
            <w:r w:rsidRPr="00337156">
              <w:rPr>
                <w:rFonts w:cs="Segoe UI"/>
                <w:lang w:val="fr-FR"/>
              </w:rPr>
              <w:t xml:space="preserve"> B (</w:t>
            </w:r>
            <w:r w:rsidR="00920D5B">
              <w:rPr>
                <w:rFonts w:cs="Segoe UI"/>
                <w:lang w:val="fr-FR"/>
              </w:rPr>
              <w:t>au</w:t>
            </w:r>
            <w:r w:rsidRPr="00337156">
              <w:rPr>
                <w:rFonts w:cs="Segoe UI"/>
                <w:lang w:val="fr-FR"/>
              </w:rPr>
              <w:t xml:space="preserve"> prix d'émission de 259,00 EUR) seront émises</w:t>
            </w:r>
            <w:r w:rsidR="00920D5B">
              <w:rPr>
                <w:rFonts w:cs="Segoe UI"/>
                <w:lang w:val="fr-FR"/>
              </w:rPr>
              <w:t>.</w:t>
            </w:r>
          </w:p>
          <w:p w14:paraId="34A19EED" w14:textId="6257E940" w:rsidR="00D0196D" w:rsidRPr="00337156" w:rsidRDefault="00D0196D" w:rsidP="00D94728">
            <w:pPr>
              <w:jc w:val="both"/>
              <w:rPr>
                <w:rFonts w:cs="Segoe UI"/>
                <w:lang w:val="fr-FR"/>
              </w:rPr>
            </w:pPr>
          </w:p>
        </w:tc>
      </w:tr>
      <w:tr w:rsidR="00337156" w:rsidRPr="00713671" w14:paraId="671B6341" w14:textId="77777777" w:rsidTr="008A6748">
        <w:tc>
          <w:tcPr>
            <w:tcW w:w="2306" w:type="dxa"/>
          </w:tcPr>
          <w:p w14:paraId="19F86C15" w14:textId="02307A8A" w:rsidR="00300847" w:rsidRPr="00337156" w:rsidRDefault="00174B77" w:rsidP="001469AE">
            <w:pPr>
              <w:rPr>
                <w:rFonts w:cs="Segoe UI"/>
                <w:b/>
                <w:lang w:val="fr-FR"/>
              </w:rPr>
            </w:pPr>
            <w:r w:rsidRPr="00337156">
              <w:rPr>
                <w:rFonts w:cs="Segoe UI"/>
                <w:b/>
                <w:lang w:val="fr-FR"/>
              </w:rPr>
              <w:t>Le cas échéant, autres sources de financement pour la réalisation de l’investissement ou du projet considéré</w:t>
            </w:r>
          </w:p>
          <w:p w14:paraId="4D754778" w14:textId="4238D962" w:rsidR="003405F8" w:rsidRPr="00337156" w:rsidRDefault="003405F8" w:rsidP="001469AE">
            <w:pPr>
              <w:rPr>
                <w:rFonts w:cs="Segoe UI"/>
                <w:b/>
                <w:lang w:val="fr-FR"/>
              </w:rPr>
            </w:pPr>
          </w:p>
        </w:tc>
        <w:tc>
          <w:tcPr>
            <w:tcW w:w="7045" w:type="dxa"/>
            <w:shd w:val="clear" w:color="auto" w:fill="auto"/>
          </w:tcPr>
          <w:p w14:paraId="27439798" w14:textId="1ADE120C" w:rsidR="00300847" w:rsidRPr="00337156" w:rsidRDefault="00174B77" w:rsidP="00920D5B">
            <w:pPr>
              <w:jc w:val="both"/>
              <w:rPr>
                <w:rFonts w:cs="Segoe UI"/>
                <w:lang w:val="fr-FR"/>
              </w:rPr>
            </w:pPr>
            <w:r w:rsidRPr="00337156">
              <w:rPr>
                <w:rFonts w:cs="Segoe UI"/>
                <w:lang w:val="fr-FR"/>
              </w:rPr>
              <w:t>Si le montant total de</w:t>
            </w:r>
            <w:r w:rsidR="0093435B">
              <w:rPr>
                <w:rFonts w:cs="Segoe UI"/>
                <w:lang w:val="fr-FR"/>
              </w:rPr>
              <w:t xml:space="preserve"> </w:t>
            </w:r>
            <w:r w:rsidR="0093435B" w:rsidRPr="0048293C">
              <w:rPr>
                <w:rFonts w:cs="Segoe UI"/>
                <w:lang w:val="fr-FR"/>
              </w:rPr>
              <w:t>4.351.200,00</w:t>
            </w:r>
            <w:r w:rsidR="00537409" w:rsidRPr="0048293C">
              <w:rPr>
                <w:rFonts w:cs="Segoe UI"/>
                <w:lang w:val="fr-FR"/>
              </w:rPr>
              <w:t xml:space="preserve"> EUR</w:t>
            </w:r>
            <w:r w:rsidRPr="00337156">
              <w:rPr>
                <w:rFonts w:cs="Segoe UI"/>
                <w:lang w:val="fr-FR"/>
              </w:rPr>
              <w:t xml:space="preserve"> n’est pas obtenu à la date de clô</w:t>
            </w:r>
            <w:r w:rsidR="00920D5B">
              <w:rPr>
                <w:rFonts w:cs="Segoe UI"/>
                <w:lang w:val="fr-FR"/>
              </w:rPr>
              <w:t>ture de cette offre, le projet de</w:t>
            </w:r>
            <w:r w:rsidRPr="00337156">
              <w:rPr>
                <w:rFonts w:cs="Segoe UI"/>
                <w:lang w:val="fr-FR"/>
              </w:rPr>
              <w:t xml:space="preserve"> Reba</w:t>
            </w:r>
            <w:r w:rsidR="00920D5B">
              <w:rPr>
                <w:rFonts w:cs="Segoe UI"/>
                <w:lang w:val="fr-FR"/>
              </w:rPr>
              <w:t>ix sera quand même réalisé. Le C</w:t>
            </w:r>
            <w:r w:rsidRPr="00337156">
              <w:rPr>
                <w:rFonts w:cs="Segoe UI"/>
                <w:lang w:val="fr-FR"/>
              </w:rPr>
              <w:t xml:space="preserve">onseil d’administration d’Eoly Coopération SC étudiera à ce moment des sources de financement alternatives, entre autres un investissement supplémentaire de fonds propres par Eoly Coopération SC ou un prêt accordé par une institution financière et/ou une société appartenant </w:t>
            </w:r>
            <w:r w:rsidR="00920D5B">
              <w:rPr>
                <w:rFonts w:cs="Segoe UI"/>
                <w:lang w:val="fr-FR"/>
              </w:rPr>
              <w:t>à</w:t>
            </w:r>
            <w:r w:rsidRPr="00337156">
              <w:rPr>
                <w:rFonts w:cs="Segoe UI"/>
                <w:lang w:val="fr-FR"/>
              </w:rPr>
              <w:t xml:space="preserve"> Colruyt</w:t>
            </w:r>
            <w:r w:rsidR="00920D5B">
              <w:rPr>
                <w:rFonts w:cs="Segoe UI"/>
                <w:lang w:val="fr-FR"/>
              </w:rPr>
              <w:t xml:space="preserve"> Group</w:t>
            </w:r>
            <w:r w:rsidRPr="00337156">
              <w:rPr>
                <w:rFonts w:cs="Segoe UI"/>
                <w:lang w:val="fr-FR"/>
              </w:rPr>
              <w:t xml:space="preserve"> ou Virya Energy, </w:t>
            </w:r>
            <w:r w:rsidR="00141082" w:rsidRPr="00337156">
              <w:rPr>
                <w:rFonts w:cs="Segoe UI"/>
                <w:lang w:val="fr-FR"/>
              </w:rPr>
              <w:t>au</w:t>
            </w:r>
            <w:r w:rsidR="00920D5B">
              <w:rPr>
                <w:rFonts w:cs="Segoe UI"/>
                <w:lang w:val="fr-FR"/>
              </w:rPr>
              <w:t>x</w:t>
            </w:r>
            <w:r w:rsidR="00141082" w:rsidRPr="00337156">
              <w:rPr>
                <w:rFonts w:cs="Segoe UI"/>
                <w:lang w:val="fr-FR"/>
              </w:rPr>
              <w:t xml:space="preserve"> conditions du marché.</w:t>
            </w:r>
            <w:r w:rsidR="00537409" w:rsidRPr="00337156">
              <w:rPr>
                <w:rFonts w:cs="Segoe UI"/>
                <w:lang w:val="fr-FR"/>
              </w:rPr>
              <w:t xml:space="preserve"> </w:t>
            </w:r>
          </w:p>
        </w:tc>
      </w:tr>
    </w:tbl>
    <w:p w14:paraId="2EDC9367" w14:textId="3D3A4D7F" w:rsidR="00617A70" w:rsidRPr="00713671" w:rsidRDefault="0093435B" w:rsidP="00617A70">
      <w:pPr>
        <w:pStyle w:val="Heading1"/>
        <w:spacing w:line="240" w:lineRule="auto"/>
        <w:jc w:val="both"/>
        <w:rPr>
          <w:rFonts w:cs="Segoe UI"/>
          <w:sz w:val="24"/>
          <w:lang w:val="fr-BE"/>
        </w:rPr>
      </w:pPr>
      <w:r w:rsidRPr="00713671">
        <w:rPr>
          <w:rFonts w:cs="Segoe UI"/>
          <w:sz w:val="24"/>
          <w:lang w:val="fr-BE"/>
        </w:rPr>
        <w:t>Partie</w:t>
      </w:r>
      <w:r w:rsidR="3C13B2AF" w:rsidRPr="00713671">
        <w:rPr>
          <w:rFonts w:cs="Segoe UI"/>
          <w:sz w:val="24"/>
          <w:lang w:val="fr-BE"/>
        </w:rPr>
        <w:t xml:space="preserve"> </w:t>
      </w:r>
      <w:r w:rsidR="00617A70" w:rsidRPr="00713671">
        <w:rPr>
          <w:rFonts w:cs="Segoe UI"/>
          <w:sz w:val="24"/>
          <w:lang w:val="fr-BE"/>
        </w:rPr>
        <w:t>IV - INFORMAT</w:t>
      </w:r>
      <w:r w:rsidRPr="00713671">
        <w:rPr>
          <w:rFonts w:cs="Segoe UI"/>
          <w:sz w:val="24"/>
          <w:lang w:val="fr-BE"/>
        </w:rPr>
        <w:t>ION</w:t>
      </w:r>
      <w:r w:rsidR="00920D5B" w:rsidRPr="00713671">
        <w:rPr>
          <w:rFonts w:cs="Segoe UI"/>
          <w:sz w:val="24"/>
          <w:lang w:val="fr-BE"/>
        </w:rPr>
        <w:t>S</w:t>
      </w:r>
      <w:r w:rsidRPr="00713671">
        <w:rPr>
          <w:rFonts w:cs="Segoe UI"/>
          <w:sz w:val="24"/>
          <w:lang w:val="fr-BE"/>
        </w:rPr>
        <w:t xml:space="preserve"> CONCERNANT LES </w:t>
      </w:r>
      <w:r w:rsidR="00920D5B" w:rsidRPr="00713671">
        <w:rPr>
          <w:rFonts w:cs="Segoe UI"/>
          <w:sz w:val="24"/>
          <w:lang w:val="fr-BE"/>
        </w:rPr>
        <w:t>INSTRUMENTS DE PLACEMENT OFFERTS</w:t>
      </w:r>
    </w:p>
    <w:p w14:paraId="0AE2688F" w14:textId="21F12882" w:rsidR="00EC3653" w:rsidRPr="00337156" w:rsidRDefault="00EC3653" w:rsidP="00617A70">
      <w:pPr>
        <w:rPr>
          <w:rFonts w:cs="Segoe UI"/>
          <w:lang w:val="fr-FR"/>
        </w:rPr>
      </w:pPr>
    </w:p>
    <w:p w14:paraId="3BABBCB2" w14:textId="1C0742F5" w:rsidR="00EC3653" w:rsidRPr="00497269" w:rsidRDefault="3C13B2AF" w:rsidP="00EC3653">
      <w:pPr>
        <w:pStyle w:val="ListParagraph"/>
        <w:numPr>
          <w:ilvl w:val="0"/>
          <w:numId w:val="33"/>
        </w:numPr>
        <w:ind w:left="284" w:hanging="284"/>
        <w:rPr>
          <w:rFonts w:cs="Segoe UI"/>
          <w:b/>
          <w:color w:val="365F91" w:themeColor="accent1" w:themeShade="BF"/>
          <w:sz w:val="22"/>
        </w:rPr>
      </w:pPr>
      <w:r w:rsidRPr="00497269">
        <w:rPr>
          <w:rFonts w:cs="Segoe UI"/>
          <w:b/>
          <w:color w:val="365F91" w:themeColor="accent1" w:themeShade="BF"/>
          <w:sz w:val="22"/>
        </w:rPr>
        <w:t>Caractéristique des titres à émettre</w:t>
      </w:r>
    </w:p>
    <w:tbl>
      <w:tblPr>
        <w:tblStyle w:val="TableGrid"/>
        <w:tblW w:w="9351" w:type="dxa"/>
        <w:tblLook w:val="04A0" w:firstRow="1" w:lastRow="0" w:firstColumn="1" w:lastColumn="0" w:noHBand="0" w:noVBand="1"/>
      </w:tblPr>
      <w:tblGrid>
        <w:gridCol w:w="2534"/>
        <w:gridCol w:w="6817"/>
      </w:tblGrid>
      <w:tr w:rsidR="00337156" w:rsidRPr="00713671" w14:paraId="7F0ECEEF" w14:textId="77777777" w:rsidTr="5CCE8BF1">
        <w:tc>
          <w:tcPr>
            <w:tcW w:w="2534" w:type="dxa"/>
          </w:tcPr>
          <w:p w14:paraId="3C13B2AF" w14:textId="159577FC" w:rsidR="3C13B2AF" w:rsidRPr="00337156" w:rsidRDefault="3C13B2AF">
            <w:pPr>
              <w:rPr>
                <w:lang w:val="fr-FR"/>
              </w:rPr>
            </w:pPr>
            <w:r w:rsidRPr="00337156">
              <w:rPr>
                <w:rFonts w:eastAsia="Segoe UI" w:cs="Segoe UI"/>
                <w:b/>
                <w:bCs/>
                <w:lang w:val="fr-FR"/>
              </w:rPr>
              <w:lastRenderedPageBreak/>
              <w:t xml:space="preserve">Nature et catégorie des </w:t>
            </w:r>
            <w:r w:rsidR="00497269">
              <w:rPr>
                <w:rFonts w:eastAsia="Segoe UI" w:cs="Segoe UI"/>
                <w:b/>
                <w:bCs/>
                <w:lang w:val="fr-FR"/>
              </w:rPr>
              <w:t>instruments de placement</w:t>
            </w:r>
          </w:p>
          <w:p w14:paraId="63AC430A" w14:textId="3C235054" w:rsidR="00E367BF" w:rsidRPr="00337156" w:rsidRDefault="00E367BF" w:rsidP="00EC3653">
            <w:pPr>
              <w:rPr>
                <w:rFonts w:cs="Segoe UI"/>
                <w:b/>
                <w:lang w:val="fr-FR"/>
              </w:rPr>
            </w:pPr>
          </w:p>
        </w:tc>
        <w:tc>
          <w:tcPr>
            <w:tcW w:w="6817" w:type="dxa"/>
          </w:tcPr>
          <w:p w14:paraId="4FFEC28F" w14:textId="24911F9E" w:rsidR="004E7F62" w:rsidRPr="00337156" w:rsidDel="3C13B2AF" w:rsidRDefault="3C13B2AF" w:rsidP="00497269">
            <w:pPr>
              <w:jc w:val="both"/>
              <w:rPr>
                <w:rFonts w:cs="Segoe UI"/>
                <w:lang w:val="fr-FR"/>
              </w:rPr>
            </w:pPr>
            <w:r w:rsidRPr="00337156">
              <w:rPr>
                <w:rFonts w:eastAsia="Segoe UI" w:cs="Segoe UI"/>
                <w:lang w:val="fr-FR"/>
              </w:rPr>
              <w:t xml:space="preserve">Les </w:t>
            </w:r>
            <w:r w:rsidR="00497269">
              <w:rPr>
                <w:rFonts w:eastAsia="Segoe UI" w:cs="Segoe UI"/>
                <w:lang w:val="fr-FR"/>
              </w:rPr>
              <w:t>parts</w:t>
            </w:r>
            <w:r w:rsidRPr="00337156">
              <w:rPr>
                <w:rFonts w:eastAsia="Segoe UI" w:cs="Segoe UI"/>
                <w:lang w:val="fr-FR"/>
              </w:rPr>
              <w:t xml:space="preserve"> of</w:t>
            </w:r>
            <w:r w:rsidR="00497269">
              <w:rPr>
                <w:rFonts w:eastAsia="Segoe UI" w:cs="Segoe UI"/>
                <w:lang w:val="fr-FR"/>
              </w:rPr>
              <w:t>fert</w:t>
            </w:r>
            <w:r w:rsidR="00213FE3">
              <w:rPr>
                <w:rFonts w:eastAsia="Segoe UI" w:cs="Segoe UI"/>
                <w:lang w:val="fr-FR"/>
              </w:rPr>
              <w:t>e</w:t>
            </w:r>
            <w:r w:rsidR="00497269">
              <w:rPr>
                <w:rFonts w:eastAsia="Segoe UI" w:cs="Segoe UI"/>
                <w:lang w:val="fr-FR"/>
              </w:rPr>
              <w:t>s sont des parts B nominative</w:t>
            </w:r>
            <w:r w:rsidRPr="00337156">
              <w:rPr>
                <w:rFonts w:eastAsia="Segoe UI" w:cs="Segoe UI"/>
                <w:lang w:val="fr-FR"/>
              </w:rPr>
              <w:t>s</w:t>
            </w:r>
            <w:r w:rsidR="004E7F62" w:rsidRPr="00337156">
              <w:rPr>
                <w:rFonts w:eastAsia="Segoe UI" w:cs="Segoe UI"/>
                <w:lang w:val="fr-FR"/>
              </w:rPr>
              <w:t>.</w:t>
            </w:r>
            <w:r w:rsidRPr="00337156">
              <w:rPr>
                <w:rFonts w:eastAsia="Segoe UI" w:cs="Segoe UI"/>
                <w:lang w:val="fr-FR"/>
              </w:rPr>
              <w:t xml:space="preserve"> Dans le cadre de cet offre, maximum </w:t>
            </w:r>
            <w:r w:rsidR="003405F8" w:rsidRPr="00337156">
              <w:rPr>
                <w:rFonts w:eastAsia="Segoe UI" w:cs="Segoe UI"/>
                <w:lang w:val="fr-FR"/>
              </w:rPr>
              <w:t>16.800</w:t>
            </w:r>
            <w:r w:rsidRPr="00337156">
              <w:rPr>
                <w:rFonts w:eastAsia="Segoe UI" w:cs="Segoe UI"/>
                <w:lang w:val="fr-FR"/>
              </w:rPr>
              <w:t xml:space="preserve"> parts </w:t>
            </w:r>
            <w:r w:rsidR="00CF37AC" w:rsidRPr="00337156">
              <w:rPr>
                <w:rFonts w:eastAsia="Segoe UI" w:cs="Segoe UI"/>
                <w:lang w:val="fr-FR"/>
              </w:rPr>
              <w:t>B</w:t>
            </w:r>
            <w:r w:rsidRPr="00337156">
              <w:rPr>
                <w:rFonts w:eastAsia="Segoe UI" w:cs="Segoe UI"/>
                <w:lang w:val="fr-FR"/>
              </w:rPr>
              <w:t xml:space="preserve"> seront émis</w:t>
            </w:r>
            <w:r w:rsidR="00497269">
              <w:rPr>
                <w:rFonts w:eastAsia="Segoe UI" w:cs="Segoe UI"/>
                <w:lang w:val="fr-FR"/>
              </w:rPr>
              <w:t>es</w:t>
            </w:r>
            <w:r w:rsidRPr="00337156">
              <w:rPr>
                <w:rFonts w:eastAsia="Segoe UI" w:cs="Segoe UI"/>
                <w:lang w:val="fr-FR"/>
              </w:rPr>
              <w:t xml:space="preserve"> au total</w:t>
            </w:r>
            <w:r w:rsidR="00CF37AC" w:rsidRPr="00337156">
              <w:rPr>
                <w:rFonts w:eastAsia="Segoe UI" w:cs="Segoe UI"/>
                <w:lang w:val="fr-FR"/>
              </w:rPr>
              <w:t>.</w:t>
            </w:r>
          </w:p>
        </w:tc>
      </w:tr>
      <w:tr w:rsidR="00337156" w:rsidRPr="00713671" w14:paraId="36E28B78" w14:textId="77777777" w:rsidTr="5CCE8BF1">
        <w:tc>
          <w:tcPr>
            <w:tcW w:w="2534" w:type="dxa"/>
          </w:tcPr>
          <w:p w14:paraId="1E2E1CCE" w14:textId="00036DA5" w:rsidR="00EC3653" w:rsidRPr="00337156" w:rsidRDefault="00497269" w:rsidP="00EC3653">
            <w:pPr>
              <w:rPr>
                <w:rFonts w:cs="Segoe UI"/>
                <w:b/>
                <w:lang w:val="fr-FR"/>
              </w:rPr>
            </w:pPr>
            <w:r>
              <w:rPr>
                <w:rFonts w:eastAsia="Segoe UI" w:cs="Segoe UI"/>
                <w:b/>
                <w:bCs/>
                <w:lang w:val="fr-FR"/>
              </w:rPr>
              <w:t>Devise</w:t>
            </w:r>
            <w:r w:rsidR="00E367BF" w:rsidRPr="00337156">
              <w:rPr>
                <w:rFonts w:eastAsia="Segoe UI" w:cs="Segoe UI"/>
                <w:b/>
                <w:bCs/>
                <w:lang w:val="fr-FR"/>
              </w:rPr>
              <w:t xml:space="preserve">, </w:t>
            </w:r>
            <w:r w:rsidR="3C13B2AF" w:rsidRPr="00337156">
              <w:rPr>
                <w:rFonts w:eastAsia="Segoe UI" w:cs="Segoe UI"/>
                <w:b/>
                <w:bCs/>
                <w:lang w:val="fr-FR"/>
              </w:rPr>
              <w:t xml:space="preserve">dénomination et, le cas </w:t>
            </w:r>
            <w:r w:rsidR="0093435B" w:rsidRPr="00337156">
              <w:rPr>
                <w:rFonts w:eastAsia="Segoe UI" w:cs="Segoe UI"/>
                <w:b/>
                <w:bCs/>
                <w:lang w:val="fr-FR"/>
              </w:rPr>
              <w:t>échéant</w:t>
            </w:r>
            <w:r w:rsidR="3C13B2AF" w:rsidRPr="00337156">
              <w:rPr>
                <w:rFonts w:eastAsia="Segoe UI" w:cs="Segoe UI"/>
                <w:b/>
                <w:bCs/>
                <w:lang w:val="fr-FR"/>
              </w:rPr>
              <w:t>, valeur nominale</w:t>
            </w:r>
          </w:p>
          <w:p w14:paraId="76259F62" w14:textId="4A865315" w:rsidR="00E367BF" w:rsidRPr="00337156" w:rsidRDefault="00E367BF" w:rsidP="00EC3653">
            <w:pPr>
              <w:rPr>
                <w:rFonts w:cs="Segoe UI"/>
                <w:b/>
                <w:lang w:val="fr-FR"/>
              </w:rPr>
            </w:pPr>
          </w:p>
        </w:tc>
        <w:tc>
          <w:tcPr>
            <w:tcW w:w="6817" w:type="dxa"/>
          </w:tcPr>
          <w:p w14:paraId="6CCE8E7C" w14:textId="0A8F967D" w:rsidR="00E90886" w:rsidRPr="00337156" w:rsidDel="3C13B2AF" w:rsidRDefault="3C13B2AF" w:rsidP="00497269">
            <w:pPr>
              <w:jc w:val="both"/>
              <w:rPr>
                <w:rFonts w:cs="Segoe UI"/>
                <w:lang w:val="fr-FR"/>
              </w:rPr>
            </w:pPr>
            <w:r w:rsidRPr="00337156">
              <w:rPr>
                <w:rFonts w:eastAsia="Segoe UI" w:cs="Segoe UI"/>
                <w:lang w:val="fr-FR"/>
              </w:rPr>
              <w:t xml:space="preserve">La </w:t>
            </w:r>
            <w:r w:rsidR="00497269">
              <w:rPr>
                <w:rFonts w:eastAsia="Segoe UI" w:cs="Segoe UI"/>
                <w:lang w:val="fr-FR"/>
              </w:rPr>
              <w:t>devise</w:t>
            </w:r>
            <w:r w:rsidRPr="00337156">
              <w:rPr>
                <w:rFonts w:eastAsia="Segoe UI" w:cs="Segoe UI"/>
                <w:lang w:val="fr-FR"/>
              </w:rPr>
              <w:t xml:space="preserve"> dans laquelle les </w:t>
            </w:r>
            <w:r w:rsidR="00497269">
              <w:rPr>
                <w:rFonts w:eastAsia="Segoe UI" w:cs="Segoe UI"/>
                <w:lang w:val="fr-FR"/>
              </w:rPr>
              <w:t>parts</w:t>
            </w:r>
            <w:r w:rsidRPr="00337156">
              <w:rPr>
                <w:rFonts w:eastAsia="Segoe UI" w:cs="Segoe UI"/>
                <w:lang w:val="fr-FR"/>
              </w:rPr>
              <w:t xml:space="preserve"> B seront émises est l'euro. Les </w:t>
            </w:r>
            <w:r w:rsidR="00497269">
              <w:rPr>
                <w:rFonts w:eastAsia="Segoe UI" w:cs="Segoe UI"/>
                <w:lang w:val="fr-FR"/>
              </w:rPr>
              <w:t>parts</w:t>
            </w:r>
            <w:r w:rsidRPr="00337156">
              <w:rPr>
                <w:rFonts w:eastAsia="Segoe UI" w:cs="Segoe UI"/>
                <w:lang w:val="fr-FR"/>
              </w:rPr>
              <w:t xml:space="preserve"> B représentent des capitaux propres d'une valeur nominale de 250,00 euros par </w:t>
            </w:r>
            <w:r w:rsidR="00497269">
              <w:rPr>
                <w:rFonts w:eastAsia="Segoe UI" w:cs="Segoe UI"/>
                <w:lang w:val="fr-FR"/>
              </w:rPr>
              <w:t>part</w:t>
            </w:r>
            <w:r w:rsidRPr="00337156">
              <w:rPr>
                <w:rFonts w:eastAsia="Segoe UI" w:cs="Segoe UI"/>
                <w:lang w:val="fr-FR"/>
              </w:rPr>
              <w:t>.</w:t>
            </w:r>
          </w:p>
        </w:tc>
      </w:tr>
      <w:tr w:rsidR="00337156" w:rsidRPr="00713671" w14:paraId="63D13999" w14:textId="77777777" w:rsidTr="5CCE8BF1">
        <w:tc>
          <w:tcPr>
            <w:tcW w:w="2534" w:type="dxa"/>
          </w:tcPr>
          <w:p w14:paraId="09AAAB93" w14:textId="28ABDE80" w:rsidR="00E367BF" w:rsidRPr="00337156" w:rsidDel="3C13B2AF" w:rsidRDefault="0093435B" w:rsidP="00EC3653">
            <w:pPr>
              <w:rPr>
                <w:rFonts w:cs="Segoe UI"/>
                <w:b/>
                <w:lang w:val="fr-FR"/>
              </w:rPr>
            </w:pPr>
            <w:r w:rsidRPr="0093435B">
              <w:rPr>
                <w:rFonts w:eastAsia="Segoe UI" w:cs="Segoe UI"/>
                <w:b/>
                <w:lang w:val="fr-FR"/>
              </w:rPr>
              <w:t>D</w:t>
            </w:r>
            <w:r w:rsidR="3C13B2AF" w:rsidRPr="0093435B">
              <w:rPr>
                <w:rFonts w:eastAsia="Segoe UI" w:cs="Segoe UI"/>
                <w:b/>
                <w:lang w:val="fr-FR"/>
              </w:rPr>
              <w:t>ate d'expiration et, le cas échéant</w:t>
            </w:r>
            <w:r w:rsidR="3C13B2AF" w:rsidRPr="00337156">
              <w:rPr>
                <w:rFonts w:eastAsia="Segoe UI" w:cs="Segoe UI"/>
                <w:b/>
                <w:lang w:val="fr-FR"/>
              </w:rPr>
              <w:t>, modalités de remboursement et autres caractéristiqu</w:t>
            </w:r>
            <w:r w:rsidR="5CCE8BF1" w:rsidRPr="00337156">
              <w:rPr>
                <w:rFonts w:eastAsia="Segoe UI" w:cs="Segoe UI"/>
                <w:b/>
                <w:lang w:val="fr-FR"/>
              </w:rPr>
              <w:t>es</w:t>
            </w:r>
          </w:p>
        </w:tc>
        <w:tc>
          <w:tcPr>
            <w:tcW w:w="6817" w:type="dxa"/>
          </w:tcPr>
          <w:p w14:paraId="56A0CCA3" w14:textId="59F9F67F" w:rsidR="00283B5E" w:rsidRPr="00337156" w:rsidRDefault="00283B5E" w:rsidP="00865A0A">
            <w:pPr>
              <w:jc w:val="both"/>
              <w:rPr>
                <w:rFonts w:cs="Segoe UI"/>
                <w:u w:val="single"/>
                <w:lang w:val="fr-FR"/>
              </w:rPr>
            </w:pPr>
            <w:r w:rsidRPr="00337156">
              <w:rPr>
                <w:rFonts w:eastAsia="Segoe UI" w:cs="Segoe UI"/>
                <w:u w:val="single"/>
                <w:lang w:val="fr-FR"/>
              </w:rPr>
              <w:t>Du</w:t>
            </w:r>
            <w:r w:rsidR="3C13B2AF" w:rsidRPr="00337156">
              <w:rPr>
                <w:rFonts w:eastAsia="Segoe UI" w:cs="Segoe UI"/>
                <w:u w:val="single"/>
                <w:lang w:val="fr-FR"/>
              </w:rPr>
              <w:t>rée</w:t>
            </w:r>
          </w:p>
          <w:p w14:paraId="3B9ACA13" w14:textId="02A5A1F4" w:rsidR="3C13B2AF" w:rsidRPr="00337156" w:rsidRDefault="3C13B2AF">
            <w:pPr>
              <w:rPr>
                <w:lang w:val="fr-FR"/>
              </w:rPr>
            </w:pPr>
            <w:r w:rsidRPr="00337156">
              <w:rPr>
                <w:rFonts w:eastAsia="Segoe UI" w:cs="Segoe UI"/>
                <w:lang w:val="fr-FR"/>
              </w:rPr>
              <w:t xml:space="preserve">La participation est à durée indéterminée et prend fin en cas de dissolution et de liquidation d'Eoly Coopération SC, ou en cas de transfert complet des parts de l'actionnaire, de sa démission complète, de son exclusion, de son décès, de sa faillite, de </w:t>
            </w:r>
            <w:r w:rsidR="00497269">
              <w:rPr>
                <w:rFonts w:eastAsia="Segoe UI" w:cs="Segoe UI"/>
                <w:lang w:val="fr-FR"/>
              </w:rPr>
              <w:t>sa déconfiture</w:t>
            </w:r>
            <w:r w:rsidRPr="00337156">
              <w:rPr>
                <w:rFonts w:eastAsia="Segoe UI" w:cs="Segoe UI"/>
                <w:lang w:val="fr-FR"/>
              </w:rPr>
              <w:t xml:space="preserve">, de </w:t>
            </w:r>
            <w:r w:rsidR="00497269">
              <w:rPr>
                <w:rFonts w:eastAsia="Segoe UI" w:cs="Segoe UI"/>
                <w:lang w:val="fr-FR"/>
              </w:rPr>
              <w:t>son interdiction</w:t>
            </w:r>
            <w:r w:rsidRPr="00337156">
              <w:rPr>
                <w:rFonts w:eastAsia="Segoe UI" w:cs="Segoe UI"/>
                <w:lang w:val="fr-FR"/>
              </w:rPr>
              <w:t xml:space="preserve"> ou de sa liquidation.</w:t>
            </w:r>
            <w:r w:rsidR="00497269">
              <w:rPr>
                <w:rFonts w:eastAsia="Segoe UI" w:cs="Segoe UI"/>
                <w:lang w:val="fr-FR"/>
              </w:rPr>
              <w:t xml:space="preserve"> </w:t>
            </w:r>
          </w:p>
          <w:p w14:paraId="1CC9F03C" w14:textId="77777777" w:rsidR="00283B5E" w:rsidRPr="00337156" w:rsidRDefault="00283B5E" w:rsidP="00865A0A">
            <w:pPr>
              <w:jc w:val="both"/>
              <w:rPr>
                <w:rFonts w:cs="Segoe UI"/>
                <w:u w:val="single"/>
                <w:lang w:val="fr-FR"/>
              </w:rPr>
            </w:pPr>
          </w:p>
          <w:p w14:paraId="5AC19391" w14:textId="1A13478D" w:rsidR="00FA061E" w:rsidRPr="00337156" w:rsidRDefault="3C13B2AF" w:rsidP="00865A0A">
            <w:pPr>
              <w:jc w:val="both"/>
              <w:rPr>
                <w:lang w:val="fr-FR"/>
              </w:rPr>
            </w:pPr>
            <w:r w:rsidRPr="00337156">
              <w:rPr>
                <w:rFonts w:eastAsia="Segoe UI" w:cs="Segoe UI"/>
                <w:u w:val="single"/>
                <w:lang w:val="fr-FR"/>
              </w:rPr>
              <w:t>Droit de vote</w:t>
            </w:r>
          </w:p>
          <w:p w14:paraId="3DAAED0D" w14:textId="3DA133B2" w:rsidR="3C13B2AF" w:rsidRPr="00337156" w:rsidRDefault="3C13B2AF">
            <w:pPr>
              <w:rPr>
                <w:lang w:val="fr-FR"/>
              </w:rPr>
            </w:pPr>
            <w:r w:rsidRPr="00337156">
              <w:rPr>
                <w:rFonts w:eastAsia="Segoe UI" w:cs="Segoe UI"/>
                <w:lang w:val="fr-FR"/>
              </w:rPr>
              <w:t>C</w:t>
            </w:r>
            <w:r w:rsidRPr="00337156">
              <w:rPr>
                <w:rFonts w:eastAsia="Segoe UI" w:cs="Segoe UI"/>
                <w:lang w:val="fr"/>
              </w:rPr>
              <w:t>h</w:t>
            </w:r>
            <w:r w:rsidR="0048293C">
              <w:rPr>
                <w:rFonts w:eastAsia="Segoe UI" w:cs="Segoe UI"/>
                <w:lang w:val="fr"/>
              </w:rPr>
              <w:t>aque coopérateur a droit à 1 vote</w:t>
            </w:r>
            <w:r w:rsidRPr="00337156">
              <w:rPr>
                <w:rFonts w:eastAsia="Segoe UI" w:cs="Segoe UI"/>
                <w:lang w:val="fr"/>
              </w:rPr>
              <w:t>, quel que soit le nombre de parts A ou B qu’il détient</w:t>
            </w:r>
            <w:r w:rsidRPr="00337156">
              <w:rPr>
                <w:rFonts w:eastAsia="Segoe UI" w:cs="Segoe UI"/>
                <w:lang w:val="fr-FR"/>
              </w:rPr>
              <w:t xml:space="preserve">. </w:t>
            </w:r>
          </w:p>
          <w:p w14:paraId="7461A458" w14:textId="77777777" w:rsidR="00FA061E" w:rsidRPr="00337156" w:rsidRDefault="00FA061E" w:rsidP="00865A0A">
            <w:pPr>
              <w:jc w:val="both"/>
              <w:rPr>
                <w:rFonts w:cs="Segoe UI"/>
                <w:u w:val="single"/>
                <w:lang w:val="fr-FR"/>
              </w:rPr>
            </w:pPr>
          </w:p>
          <w:p w14:paraId="28552AAA" w14:textId="316D434D" w:rsidR="00FA061E" w:rsidRPr="00337156" w:rsidRDefault="3C13B2AF" w:rsidP="00865A0A">
            <w:pPr>
              <w:jc w:val="both"/>
              <w:rPr>
                <w:rFonts w:cs="Segoe UI"/>
                <w:u w:val="single"/>
                <w:lang w:val="fr-FR"/>
              </w:rPr>
            </w:pPr>
            <w:r w:rsidRPr="00337156">
              <w:rPr>
                <w:rFonts w:eastAsia="Segoe UI" w:cs="Segoe UI"/>
                <w:u w:val="single"/>
                <w:lang w:val="fr-FR"/>
              </w:rPr>
              <w:t xml:space="preserve">Droit de </w:t>
            </w:r>
            <w:r w:rsidR="00497269">
              <w:rPr>
                <w:rFonts w:eastAsia="Segoe UI" w:cs="Segoe UI"/>
                <w:u w:val="single"/>
                <w:lang w:val="fr-FR"/>
              </w:rPr>
              <w:t>proposition</w:t>
            </w:r>
          </w:p>
          <w:p w14:paraId="66529239" w14:textId="3D398E81" w:rsidR="00FA061E" w:rsidRPr="00497269" w:rsidRDefault="00497269" w:rsidP="00865A0A">
            <w:pPr>
              <w:jc w:val="both"/>
              <w:rPr>
                <w:lang w:val="fr-FR"/>
              </w:rPr>
            </w:pPr>
            <w:r>
              <w:rPr>
                <w:rFonts w:eastAsia="Segoe UI" w:cs="Segoe UI"/>
                <w:lang w:val="fr"/>
              </w:rPr>
              <w:t>Le</w:t>
            </w:r>
            <w:r w:rsidR="3C13B2AF" w:rsidRPr="00337156">
              <w:rPr>
                <w:rFonts w:eastAsia="Segoe UI" w:cs="Segoe UI"/>
                <w:lang w:val="fr"/>
              </w:rPr>
              <w:t xml:space="preserve"> Conseil d’administration </w:t>
            </w:r>
            <w:r>
              <w:rPr>
                <w:rFonts w:eastAsia="Segoe UI" w:cs="Segoe UI"/>
                <w:lang w:val="fr"/>
              </w:rPr>
              <w:t xml:space="preserve">est </w:t>
            </w:r>
            <w:r w:rsidR="3C13B2AF" w:rsidRPr="00337156">
              <w:rPr>
                <w:rFonts w:eastAsia="Segoe UI" w:cs="Segoe UI"/>
                <w:lang w:val="fr"/>
              </w:rPr>
              <w:t>composé de m</w:t>
            </w:r>
            <w:r>
              <w:rPr>
                <w:rFonts w:eastAsia="Segoe UI" w:cs="Segoe UI"/>
                <w:lang w:val="fr"/>
              </w:rPr>
              <w:t>inimum 4 et maximum 6 </w:t>
            </w:r>
            <w:r w:rsidR="3C13B2AF" w:rsidRPr="00337156">
              <w:rPr>
                <w:rFonts w:eastAsia="Segoe UI" w:cs="Segoe UI"/>
                <w:lang w:val="fr"/>
              </w:rPr>
              <w:t>administrateurs.</w:t>
            </w:r>
            <w:r>
              <w:rPr>
                <w:lang w:val="fr-FR"/>
              </w:rPr>
              <w:t xml:space="preserve"> </w:t>
            </w:r>
            <w:r w:rsidR="008B7356" w:rsidRPr="00337156">
              <w:rPr>
                <w:lang w:val="fr-FR"/>
              </w:rPr>
              <w:t xml:space="preserve">Au moins la moitié des membres du Conseil d’administration sont élus parmi une liste de candidats proposés par les coopérateurs A à l’Assemblée générale (les administrateurs A). Les autres </w:t>
            </w:r>
            <w:r w:rsidR="008D206F">
              <w:rPr>
                <w:lang w:val="fr-FR"/>
              </w:rPr>
              <w:t>administrateurs</w:t>
            </w:r>
            <w:r w:rsidR="008B7356" w:rsidRPr="00337156">
              <w:rPr>
                <w:lang w:val="fr-FR"/>
              </w:rPr>
              <w:t xml:space="preserve"> sont élus </w:t>
            </w:r>
            <w:r w:rsidR="008D206F">
              <w:rPr>
                <w:lang w:val="fr-FR"/>
              </w:rPr>
              <w:t xml:space="preserve">par l’Assemblée générale </w:t>
            </w:r>
            <w:r w:rsidR="008B7356" w:rsidRPr="00337156">
              <w:rPr>
                <w:lang w:val="fr-FR"/>
              </w:rPr>
              <w:t>parmi une liste de candidats proposés par les coopérateurs B (les administrateurs B)</w:t>
            </w:r>
            <w:r w:rsidR="008D206F">
              <w:rPr>
                <w:rFonts w:eastAsia="Segoe UI" w:cs="Segoe UI"/>
                <w:lang w:val="fr-FR"/>
              </w:rPr>
              <w:t>.</w:t>
            </w:r>
          </w:p>
          <w:p w14:paraId="766F45B3" w14:textId="3A916058" w:rsidR="00736C09" w:rsidRPr="00337156" w:rsidRDefault="00736C09" w:rsidP="00865A0A">
            <w:pPr>
              <w:jc w:val="both"/>
              <w:rPr>
                <w:rFonts w:cs="Segoe UI"/>
                <w:u w:val="single"/>
                <w:lang w:val="fr-FR"/>
              </w:rPr>
            </w:pPr>
          </w:p>
          <w:p w14:paraId="10F33A5A" w14:textId="7C5F9B9C" w:rsidR="00EC3653" w:rsidRPr="00337156" w:rsidRDefault="0093435B" w:rsidP="00865A0A">
            <w:pPr>
              <w:jc w:val="both"/>
              <w:rPr>
                <w:rFonts w:cs="Segoe UI"/>
                <w:lang w:val="fr-FR"/>
              </w:rPr>
            </w:pPr>
            <w:r w:rsidRPr="00337156">
              <w:rPr>
                <w:rFonts w:cs="Segoe UI"/>
                <w:u w:val="single"/>
                <w:lang w:val="fr-FR"/>
              </w:rPr>
              <w:t>Démission</w:t>
            </w:r>
            <w:r w:rsidR="00726E53" w:rsidRPr="00337156">
              <w:rPr>
                <w:rFonts w:cs="Segoe UI"/>
                <w:u w:val="single"/>
                <w:lang w:val="fr-FR"/>
              </w:rPr>
              <w:t xml:space="preserve"> et retrait partiel</w:t>
            </w:r>
          </w:p>
          <w:p w14:paraId="02839997" w14:textId="2AEB884C" w:rsidR="00CE0BA9" w:rsidRPr="00337156" w:rsidRDefault="00726E53" w:rsidP="00CF37AC">
            <w:pPr>
              <w:jc w:val="both"/>
              <w:rPr>
                <w:lang w:val="fr-FR"/>
              </w:rPr>
            </w:pPr>
            <w:r w:rsidRPr="00337156">
              <w:rPr>
                <w:lang w:val="fr-FR"/>
              </w:rPr>
              <w:t xml:space="preserve">Conformément à l’article 13 des statuts, le coopérateur a le droit, aux conditions stipulées par la loi, dans les statuts et le règlement </w:t>
            </w:r>
            <w:r w:rsidR="009E1808" w:rsidRPr="00337156">
              <w:rPr>
                <w:lang w:val="fr-FR"/>
              </w:rPr>
              <w:t>d’ordre intérieur</w:t>
            </w:r>
            <w:r w:rsidRPr="00337156">
              <w:rPr>
                <w:lang w:val="fr-FR"/>
              </w:rPr>
              <w:t>, de démissionner d’Eoly Coopération SC ou de demander le retrait partiel de ses parts B. En cas de démission ou de retrait partiel de parts B, le coopérateur a droit à la contre-valeur de ses parts B (part de retrait).</w:t>
            </w:r>
          </w:p>
          <w:p w14:paraId="08A43035" w14:textId="77777777" w:rsidR="00CE0BA9" w:rsidRPr="00337156" w:rsidRDefault="00CE0BA9" w:rsidP="00865A0A">
            <w:pPr>
              <w:jc w:val="both"/>
              <w:rPr>
                <w:rFonts w:cs="Segoe UI"/>
                <w:lang w:val="fr-FR"/>
              </w:rPr>
            </w:pPr>
          </w:p>
          <w:p w14:paraId="61DBB4F6" w14:textId="338F50F6" w:rsidR="00CE0BA9" w:rsidRPr="00337156" w:rsidRDefault="009E1808" w:rsidP="00865A0A">
            <w:pPr>
              <w:jc w:val="both"/>
              <w:rPr>
                <w:rFonts w:cs="Segoe UI"/>
                <w:lang w:val="fr-FR"/>
              </w:rPr>
            </w:pPr>
            <w:r w:rsidRPr="00337156">
              <w:rPr>
                <w:rFonts w:cs="Segoe UI"/>
                <w:u w:val="single"/>
                <w:lang w:val="fr-FR"/>
              </w:rPr>
              <w:t>Exclusion</w:t>
            </w:r>
          </w:p>
          <w:p w14:paraId="1D833282" w14:textId="77777777" w:rsidR="009E1808" w:rsidRPr="00337156" w:rsidRDefault="009E1808">
            <w:pPr>
              <w:jc w:val="both"/>
              <w:rPr>
                <w:lang w:val="fr-FR"/>
              </w:rPr>
            </w:pPr>
            <w:r w:rsidRPr="00337156">
              <w:rPr>
                <w:lang w:val="fr-FR"/>
              </w:rPr>
              <w:t>En vertu de l’article 14 des statuts et de la procédure figurant dans le règlement d’ordre intérieur, tout coopérateur peut être exclu pour de justes motifs ou pour toute autre cause reprise dans les statuts. L’exclusion porte sur l’ensemble des parts du coopérateur concerné.</w:t>
            </w:r>
          </w:p>
          <w:p w14:paraId="44DF9B5E" w14:textId="016B49BB" w:rsidR="00CE0BA9" w:rsidRPr="00337156" w:rsidRDefault="009E1808" w:rsidP="00865A0A">
            <w:pPr>
              <w:jc w:val="both"/>
              <w:rPr>
                <w:lang w:val="fr-FR"/>
              </w:rPr>
            </w:pPr>
            <w:r w:rsidRPr="00337156">
              <w:rPr>
                <w:lang w:val="fr-FR"/>
              </w:rPr>
              <w:br/>
            </w:r>
            <w:r w:rsidR="006F6AC6" w:rsidRPr="00337156">
              <w:rPr>
                <w:lang w:val="fr-FR"/>
              </w:rPr>
              <w:t xml:space="preserve">L’exclusion est prononcée par le Conseil d’administration et doit être motivée. </w:t>
            </w:r>
            <w:r w:rsidR="006F6AC6" w:rsidRPr="00337156">
              <w:rPr>
                <w:lang w:val="fr-FR"/>
              </w:rPr>
              <w:br/>
            </w:r>
          </w:p>
          <w:p w14:paraId="7301EE03" w14:textId="4C290335" w:rsidR="00CE0BA9" w:rsidRPr="00337156" w:rsidRDefault="000E10B6" w:rsidP="00865A0A">
            <w:pPr>
              <w:jc w:val="both"/>
              <w:rPr>
                <w:rFonts w:cs="Segoe UI"/>
                <w:lang w:val="fr-FR"/>
              </w:rPr>
            </w:pPr>
            <w:r w:rsidRPr="00337156">
              <w:rPr>
                <w:u w:val="single"/>
                <w:lang w:val="fr-FR"/>
              </w:rPr>
              <w:t>Part de retrait</w:t>
            </w:r>
          </w:p>
          <w:p w14:paraId="383A6EB1" w14:textId="64988D73" w:rsidR="00CE0BA9" w:rsidRPr="00337156" w:rsidRDefault="000E10B6">
            <w:pPr>
              <w:jc w:val="both"/>
              <w:rPr>
                <w:lang w:val="fr-FR"/>
              </w:rPr>
            </w:pPr>
            <w:r w:rsidRPr="00337156">
              <w:rPr>
                <w:lang w:val="fr-FR"/>
              </w:rPr>
              <w:t>Le coopérateur démissionnaire, exclu ou re</w:t>
            </w:r>
            <w:r w:rsidR="008D206F">
              <w:rPr>
                <w:lang w:val="fr-FR"/>
              </w:rPr>
              <w:t>prenant partiellement ses parts</w:t>
            </w:r>
            <w:r w:rsidRPr="00337156">
              <w:rPr>
                <w:lang w:val="fr-FR"/>
              </w:rPr>
              <w:t xml:space="preserve"> a droit à une part de retrait. La part de retrait est égale à la valeur comptable des parts sur base des fonds propres d’Eoly Coopération SC tels qu’ils ressortent des comptes annuels approuvés de l’exercice au cours duquel il a démissionné, été exclu ou repr</w:t>
            </w:r>
            <w:r w:rsidR="008D206F">
              <w:rPr>
                <w:lang w:val="fr-FR"/>
              </w:rPr>
              <w:t xml:space="preserve">is les parts, à l’exception </w:t>
            </w:r>
            <w:r w:rsidRPr="00337156">
              <w:rPr>
                <w:lang w:val="fr-FR"/>
              </w:rPr>
              <w:t>des réserves non disponibles et des subsides en capitaux.</w:t>
            </w:r>
            <w:r w:rsidR="00CE0BA9" w:rsidRPr="00337156">
              <w:rPr>
                <w:lang w:val="fr-FR"/>
              </w:rPr>
              <w:t xml:space="preserve"> </w:t>
            </w:r>
          </w:p>
          <w:p w14:paraId="66EA37A0" w14:textId="26FC2B00" w:rsidR="003405F8" w:rsidRPr="00337156" w:rsidRDefault="003405F8">
            <w:pPr>
              <w:jc w:val="both"/>
              <w:rPr>
                <w:lang w:val="fr-FR"/>
              </w:rPr>
            </w:pPr>
          </w:p>
          <w:p w14:paraId="330A783E" w14:textId="03362D69" w:rsidR="00B25705" w:rsidRPr="00337156" w:rsidRDefault="00B25705">
            <w:pPr>
              <w:jc w:val="both"/>
              <w:rPr>
                <w:lang w:val="fr-FR"/>
              </w:rPr>
            </w:pPr>
            <w:r w:rsidRPr="00337156">
              <w:rPr>
                <w:lang w:val="fr-FR"/>
              </w:rPr>
              <w:t>La part de retrait sera payée en espèces dans un délai de quinze jours à compter de l’approbation par l’Assemblée générale des comptes annuels se rapportant à l’exercice durant lequel la notification de démission ou de retrait de parts prend effet ou, en cas d’exclusion, durant lequel le Conseil d’administration a notifié sa décision au coopérateur exclu.</w:t>
            </w:r>
          </w:p>
          <w:p w14:paraId="34B54EF3" w14:textId="572C2BC4" w:rsidR="00CE0BA9" w:rsidRPr="00337156" w:rsidRDefault="00CE0BA9">
            <w:pPr>
              <w:jc w:val="both"/>
              <w:rPr>
                <w:lang w:val="fr-FR"/>
              </w:rPr>
            </w:pPr>
          </w:p>
          <w:p w14:paraId="6759D222" w14:textId="7BF6BFA9" w:rsidR="00B25705" w:rsidRPr="00337156" w:rsidRDefault="00B25705" w:rsidP="00B25705">
            <w:pPr>
              <w:jc w:val="both"/>
              <w:rPr>
                <w:lang w:val="fr-FR"/>
              </w:rPr>
            </w:pPr>
            <w:r w:rsidRPr="00337156">
              <w:rPr>
                <w:lang w:val="fr-FR"/>
              </w:rPr>
              <w:t xml:space="preserve">Le Conseil d’administration peut décider de procéder à un paiement anticipé de la part de retrait. </w:t>
            </w:r>
          </w:p>
          <w:p w14:paraId="4423A8E3" w14:textId="62D687A2" w:rsidR="00FB0037" w:rsidRPr="00337156" w:rsidRDefault="00FB0037" w:rsidP="00B25705">
            <w:pPr>
              <w:jc w:val="both"/>
              <w:rPr>
                <w:lang w:val="fr-FR"/>
              </w:rPr>
            </w:pPr>
          </w:p>
          <w:p w14:paraId="3521B4D4" w14:textId="292ACA59" w:rsidR="003405F8" w:rsidRPr="00337156" w:rsidRDefault="00FB0037">
            <w:pPr>
              <w:jc w:val="both"/>
              <w:rPr>
                <w:lang w:val="fr-FR"/>
              </w:rPr>
            </w:pPr>
            <w:r w:rsidRPr="00337156">
              <w:rPr>
                <w:lang w:val="fr-FR"/>
              </w:rPr>
              <w:t>Toutefois, aucun</w:t>
            </w:r>
            <w:r w:rsidR="007F5CA1">
              <w:rPr>
                <w:lang w:val="fr-FR"/>
              </w:rPr>
              <w:t>e</w:t>
            </w:r>
            <w:r w:rsidRPr="00337156">
              <w:rPr>
                <w:lang w:val="fr-FR"/>
              </w:rPr>
              <w:t xml:space="preserve"> </w:t>
            </w:r>
            <w:r w:rsidR="007F5CA1">
              <w:rPr>
                <w:lang w:val="fr-FR"/>
              </w:rPr>
              <w:t xml:space="preserve">distribution ne peut être fait </w:t>
            </w:r>
            <w:r w:rsidRPr="00337156">
              <w:rPr>
                <w:lang w:val="fr-FR"/>
              </w:rPr>
              <w:t xml:space="preserve">si, conformément aux articles 6:115 et 6:116 du Code des sociétés et des associations, l’actif net de la société est négatif ou </w:t>
            </w:r>
            <w:r w:rsidR="007F5CA1">
              <w:rPr>
                <w:lang w:val="fr-FR"/>
              </w:rPr>
              <w:t xml:space="preserve">le deviendrait à la suite d’un telle distribution. </w:t>
            </w:r>
            <w:r w:rsidRPr="00337156">
              <w:rPr>
                <w:lang w:val="fr-FR"/>
              </w:rPr>
              <w:t xml:space="preserve">Si la société dispose de fonds propres non disponibles en vertu de la loi ou des statuts, aucune distribution ne peut </w:t>
            </w:r>
            <w:r w:rsidRPr="00337156">
              <w:rPr>
                <w:lang w:val="fr-FR"/>
              </w:rPr>
              <w:lastRenderedPageBreak/>
              <w:t xml:space="preserve">être effectuée si les fonds propres </w:t>
            </w:r>
            <w:r w:rsidR="007F5CA1">
              <w:rPr>
                <w:lang w:val="fr-FR"/>
              </w:rPr>
              <w:t>avaient diminué</w:t>
            </w:r>
            <w:r w:rsidRPr="00337156">
              <w:rPr>
                <w:lang w:val="fr-FR"/>
              </w:rPr>
              <w:t xml:space="preserve"> ou </w:t>
            </w:r>
            <w:r w:rsidR="00213FE3">
              <w:rPr>
                <w:lang w:val="fr-FR"/>
              </w:rPr>
              <w:t>seraient inférieurs au</w:t>
            </w:r>
            <w:r w:rsidRPr="00337156">
              <w:rPr>
                <w:lang w:val="fr-FR"/>
              </w:rPr>
              <w:t xml:space="preserve"> montant de ces fonds propres non disponibles à la suite d'une distribution. </w:t>
            </w:r>
          </w:p>
          <w:p w14:paraId="1C05BEAC" w14:textId="77777777" w:rsidR="00693C4B" w:rsidRPr="00337156" w:rsidRDefault="00693C4B">
            <w:pPr>
              <w:jc w:val="both"/>
              <w:rPr>
                <w:lang w:val="fr-FR"/>
              </w:rPr>
            </w:pPr>
          </w:p>
          <w:p w14:paraId="069F9F9F" w14:textId="4EA3AFC3" w:rsidR="00D813D8" w:rsidRPr="00337156" w:rsidRDefault="00693C4B">
            <w:pPr>
              <w:jc w:val="both"/>
              <w:rPr>
                <w:lang w:val="fr-FR"/>
              </w:rPr>
            </w:pPr>
            <w:r w:rsidRPr="00337156">
              <w:rPr>
                <w:lang w:val="fr-FR"/>
              </w:rPr>
              <w:t>En outre, la distribution ne peut</w:t>
            </w:r>
            <w:r w:rsidR="007F5CA1">
              <w:rPr>
                <w:lang w:val="fr-FR"/>
              </w:rPr>
              <w:t xml:space="preserve"> prendre effet qu'après que le C</w:t>
            </w:r>
            <w:r w:rsidRPr="00337156">
              <w:rPr>
                <w:lang w:val="fr-FR"/>
              </w:rPr>
              <w:t xml:space="preserve">onseil d'administration a établi que, conformément à l'évolution raisonnablement prévisible, la société continuera à être en mesure de payer ses dettes après la </w:t>
            </w:r>
            <w:r w:rsidR="007F5CA1">
              <w:rPr>
                <w:lang w:val="fr-FR"/>
              </w:rPr>
              <w:t>distribution</w:t>
            </w:r>
            <w:r w:rsidRPr="00337156">
              <w:rPr>
                <w:lang w:val="fr-FR"/>
              </w:rPr>
              <w:t xml:space="preserve"> de la part de retrait à mesure qu'elles deviennent exigibles sur une période d'au moins douze mois à compter de la date de la distribution.</w:t>
            </w:r>
          </w:p>
          <w:p w14:paraId="152266DF" w14:textId="55CAD07D" w:rsidR="00CE0BA9" w:rsidRPr="00337156" w:rsidRDefault="00CE0BA9">
            <w:pPr>
              <w:jc w:val="both"/>
              <w:rPr>
                <w:rFonts w:cs="Segoe UI"/>
                <w:lang w:val="fr-FR"/>
              </w:rPr>
            </w:pPr>
          </w:p>
        </w:tc>
      </w:tr>
      <w:tr w:rsidR="00337156" w:rsidRPr="00713671" w14:paraId="4E323505" w14:textId="77777777" w:rsidTr="008A6748">
        <w:tc>
          <w:tcPr>
            <w:tcW w:w="2534" w:type="dxa"/>
          </w:tcPr>
          <w:p w14:paraId="2B343D0D" w14:textId="2D7B2698" w:rsidR="00E367BF" w:rsidRPr="00337156" w:rsidRDefault="007F5CA1" w:rsidP="00EC3653">
            <w:pPr>
              <w:rPr>
                <w:rFonts w:cs="Segoe UI"/>
                <w:b/>
                <w:lang w:val="fr-FR"/>
              </w:rPr>
            </w:pPr>
            <w:r>
              <w:rPr>
                <w:rFonts w:cs="Segoe UI"/>
                <w:b/>
                <w:lang w:val="fr-FR"/>
              </w:rPr>
              <w:lastRenderedPageBreak/>
              <w:t>Rang des instruments de placement</w:t>
            </w:r>
            <w:r w:rsidR="00F61310" w:rsidRPr="00337156">
              <w:rPr>
                <w:rFonts w:cs="Segoe UI"/>
                <w:b/>
                <w:lang w:val="fr-FR"/>
              </w:rPr>
              <w:t xml:space="preserve"> dans la structure du capital de l’émetteur</w:t>
            </w:r>
            <w:r w:rsidR="0093435B">
              <w:rPr>
                <w:rFonts w:cs="Segoe UI"/>
                <w:b/>
                <w:lang w:val="fr-FR"/>
              </w:rPr>
              <w:t xml:space="preserve"> </w:t>
            </w:r>
            <w:r w:rsidR="00F61310" w:rsidRPr="00337156">
              <w:rPr>
                <w:rFonts w:cs="Segoe UI"/>
                <w:b/>
                <w:lang w:val="fr-FR"/>
              </w:rPr>
              <w:t>en cas d’insolvabilité</w:t>
            </w:r>
            <w:r w:rsidR="00E367BF" w:rsidRPr="00337156">
              <w:rPr>
                <w:rFonts w:cs="Segoe UI"/>
                <w:b/>
                <w:lang w:val="fr-FR"/>
              </w:rPr>
              <w:t xml:space="preserve"> </w:t>
            </w:r>
          </w:p>
          <w:p w14:paraId="12333031" w14:textId="254A3732" w:rsidR="0064755D" w:rsidRPr="00337156" w:rsidRDefault="0064755D" w:rsidP="00EC3653">
            <w:pPr>
              <w:rPr>
                <w:rFonts w:cs="Segoe UI"/>
                <w:b/>
                <w:lang w:val="fr-FR"/>
              </w:rPr>
            </w:pPr>
          </w:p>
        </w:tc>
        <w:tc>
          <w:tcPr>
            <w:tcW w:w="6817" w:type="dxa"/>
          </w:tcPr>
          <w:p w14:paraId="50CC71AF" w14:textId="1CC127FE" w:rsidR="00E367BF" w:rsidRPr="00337156" w:rsidRDefault="00F61310" w:rsidP="007F5CA1">
            <w:pPr>
              <w:jc w:val="both"/>
              <w:rPr>
                <w:rFonts w:cs="Segoe UI"/>
                <w:lang w:val="fr-FR"/>
              </w:rPr>
            </w:pPr>
            <w:r w:rsidRPr="00337156">
              <w:rPr>
                <w:rFonts w:cs="Segoe UI"/>
                <w:lang w:val="fr-FR"/>
              </w:rPr>
              <w:t xml:space="preserve">Les détenteurs </w:t>
            </w:r>
            <w:r w:rsidR="007F5CA1">
              <w:rPr>
                <w:rFonts w:cs="Segoe UI"/>
                <w:lang w:val="fr-FR"/>
              </w:rPr>
              <w:t>de parts</w:t>
            </w:r>
            <w:r w:rsidRPr="00337156">
              <w:rPr>
                <w:rFonts w:cs="Segoe UI"/>
                <w:lang w:val="fr-FR"/>
              </w:rPr>
              <w:t xml:space="preserve"> B sont des créanciers chirographaires</w:t>
            </w:r>
            <w:r w:rsidR="00696BA7" w:rsidRPr="00337156">
              <w:rPr>
                <w:rFonts w:cs="Segoe UI"/>
                <w:lang w:val="fr-FR"/>
              </w:rPr>
              <w:t xml:space="preserve">, </w:t>
            </w:r>
            <w:r w:rsidRPr="00337156">
              <w:rPr>
                <w:rFonts w:cs="Segoe UI"/>
                <w:lang w:val="fr-FR"/>
              </w:rPr>
              <w:t xml:space="preserve">ce qui signifie qu’ils ne bénéficient d’aucun privilège </w:t>
            </w:r>
            <w:r w:rsidR="0093435B" w:rsidRPr="00337156">
              <w:rPr>
                <w:rFonts w:cs="Segoe UI"/>
                <w:lang w:val="fr-FR"/>
              </w:rPr>
              <w:t>spécial</w:t>
            </w:r>
            <w:r w:rsidRPr="00337156">
              <w:rPr>
                <w:rFonts w:cs="Segoe UI"/>
                <w:lang w:val="fr-FR"/>
              </w:rPr>
              <w:t xml:space="preserve"> leur permettant d’être payé avant les autres créanciers dans le cas d’insolvabilité d’Eoly Coopération SC.</w:t>
            </w:r>
            <w:r w:rsidR="00696BA7" w:rsidRPr="00337156">
              <w:rPr>
                <w:rFonts w:cs="Segoe UI"/>
                <w:lang w:val="fr-FR"/>
              </w:rPr>
              <w:t xml:space="preserve"> </w:t>
            </w:r>
          </w:p>
        </w:tc>
      </w:tr>
      <w:tr w:rsidR="00337156" w:rsidRPr="00713671" w14:paraId="7C369586" w14:textId="77777777" w:rsidTr="008A6748">
        <w:tc>
          <w:tcPr>
            <w:tcW w:w="2534" w:type="dxa"/>
          </w:tcPr>
          <w:p w14:paraId="2E65FC51" w14:textId="7AFC044C" w:rsidR="00EC3653" w:rsidRPr="00337156" w:rsidRDefault="0093435B" w:rsidP="00EC3653">
            <w:pPr>
              <w:rPr>
                <w:rFonts w:cs="Segoe UI"/>
                <w:b/>
                <w:lang w:val="fr-FR"/>
              </w:rPr>
            </w:pPr>
            <w:r w:rsidRPr="00337156">
              <w:rPr>
                <w:rFonts w:cs="Segoe UI"/>
                <w:b/>
                <w:lang w:val="fr-FR"/>
              </w:rPr>
              <w:t>Restrictions</w:t>
            </w:r>
            <w:r w:rsidR="004D6B53" w:rsidRPr="00337156">
              <w:rPr>
                <w:rFonts w:cs="Segoe UI"/>
                <w:b/>
                <w:lang w:val="fr-FR"/>
              </w:rPr>
              <w:t xml:space="preserve"> au libre transfert des instruments d’</w:t>
            </w:r>
            <w:r w:rsidRPr="00337156">
              <w:rPr>
                <w:rFonts w:cs="Segoe UI"/>
                <w:b/>
                <w:lang w:val="fr-FR"/>
              </w:rPr>
              <w:t>investissement</w:t>
            </w:r>
          </w:p>
          <w:p w14:paraId="6C9B9273" w14:textId="65E8C8A3" w:rsidR="00E367BF" w:rsidRPr="00337156" w:rsidRDefault="00E367BF" w:rsidP="00EC3653">
            <w:pPr>
              <w:rPr>
                <w:rFonts w:cs="Segoe UI"/>
                <w:b/>
                <w:lang w:val="fr-FR"/>
              </w:rPr>
            </w:pPr>
          </w:p>
        </w:tc>
        <w:tc>
          <w:tcPr>
            <w:tcW w:w="6817" w:type="dxa"/>
          </w:tcPr>
          <w:p w14:paraId="65BDBA47" w14:textId="0421F262" w:rsidR="004D6B53" w:rsidRPr="00337156" w:rsidRDefault="004D6B53" w:rsidP="004D6B53">
            <w:pPr>
              <w:jc w:val="both"/>
              <w:rPr>
                <w:i/>
                <w:u w:val="single"/>
                <w:lang w:val="fr-FR"/>
              </w:rPr>
            </w:pPr>
            <w:r w:rsidRPr="00337156">
              <w:rPr>
                <w:lang w:val="fr-FR"/>
              </w:rPr>
              <w:t xml:space="preserve">Les parts B peuvent uniquement être cédées à d’autres coopérateurs </w:t>
            </w:r>
            <w:r w:rsidR="004322ED">
              <w:rPr>
                <w:lang w:val="fr-FR"/>
              </w:rPr>
              <w:t xml:space="preserve">existants </w:t>
            </w:r>
            <w:r w:rsidRPr="00337156">
              <w:rPr>
                <w:lang w:val="fr-FR"/>
              </w:rPr>
              <w:t>moyennant l’approbation préalable du Conseil d’administration.</w:t>
            </w:r>
          </w:p>
          <w:p w14:paraId="23840E4D" w14:textId="77777777" w:rsidR="00CE0BA9" w:rsidRPr="00337156" w:rsidRDefault="00CE0BA9">
            <w:pPr>
              <w:jc w:val="both"/>
              <w:rPr>
                <w:rFonts w:cs="Segoe UI"/>
                <w:lang w:val="fr-FR"/>
              </w:rPr>
            </w:pPr>
          </w:p>
          <w:p w14:paraId="6A9C302C" w14:textId="543B8BAE" w:rsidR="00CE0BA9" w:rsidRPr="00337156" w:rsidRDefault="004D6B53">
            <w:pPr>
              <w:jc w:val="both"/>
              <w:rPr>
                <w:rFonts w:cs="Segoe UI"/>
                <w:lang w:val="fr-FR"/>
              </w:rPr>
            </w:pPr>
            <w:r w:rsidRPr="00337156">
              <w:rPr>
                <w:lang w:val="fr-FR"/>
              </w:rPr>
              <w:t xml:space="preserve">Les parts B peuvent cependant aussi être cédées à des tiers, qui ne sont pas encore coopérateurs, à condition qu’ils soient acceptés comme tels par le Conseil d’administration et que celui-ci marque son consentement sur la cession des parts. </w:t>
            </w:r>
          </w:p>
          <w:p w14:paraId="05F338B2" w14:textId="07813058" w:rsidR="00CE0BA9" w:rsidRPr="00337156" w:rsidRDefault="00CE0BA9">
            <w:pPr>
              <w:jc w:val="both"/>
              <w:rPr>
                <w:rFonts w:cs="Segoe UI"/>
                <w:lang w:val="fr-FR"/>
              </w:rPr>
            </w:pPr>
          </w:p>
          <w:p w14:paraId="5AF6B078" w14:textId="5C5230EE" w:rsidR="004D6B53" w:rsidRPr="00337156" w:rsidRDefault="004D6B53">
            <w:pPr>
              <w:jc w:val="both"/>
              <w:rPr>
                <w:rFonts w:cs="Segoe UI"/>
                <w:lang w:val="fr-FR"/>
              </w:rPr>
            </w:pPr>
            <w:r w:rsidRPr="00337156">
              <w:rPr>
                <w:lang w:val="fr-FR"/>
              </w:rPr>
              <w:t>En cas de cession de parts B, le seuil maximal de 20 parts par coopérateur ne s’applique pas. Cependant, un coopérateur qui, suite à de telles cessions, possède plus de 20 parts d’Eoly </w:t>
            </w:r>
            <w:r w:rsidR="00992ED8">
              <w:rPr>
                <w:lang w:val="fr-FR"/>
              </w:rPr>
              <w:t>Coopération SC</w:t>
            </w:r>
            <w:r w:rsidRPr="00337156">
              <w:rPr>
                <w:lang w:val="fr-FR"/>
              </w:rPr>
              <w:t xml:space="preserve"> ne pourra plus souscrire à des parts B supplémentaires dans le cadre d’une </w:t>
            </w:r>
            <w:r w:rsidR="004322ED">
              <w:rPr>
                <w:lang w:val="fr-FR"/>
              </w:rPr>
              <w:t>nouvelle offre d’émission de parts B.</w:t>
            </w:r>
          </w:p>
          <w:p w14:paraId="274E26E3" w14:textId="7424A238" w:rsidR="00EC3653" w:rsidRPr="00337156" w:rsidRDefault="00EC3653">
            <w:pPr>
              <w:jc w:val="both"/>
              <w:rPr>
                <w:rFonts w:cs="Segoe UI"/>
                <w:lang w:val="fr-FR"/>
              </w:rPr>
            </w:pPr>
          </w:p>
        </w:tc>
      </w:tr>
      <w:tr w:rsidR="00337156" w:rsidRPr="00337156" w14:paraId="0256DC39" w14:textId="77777777" w:rsidTr="008A6748">
        <w:tc>
          <w:tcPr>
            <w:tcW w:w="2534" w:type="dxa"/>
          </w:tcPr>
          <w:p w14:paraId="1F99E8A7" w14:textId="17D1F2D9" w:rsidR="00F340AE" w:rsidRPr="00337156" w:rsidRDefault="00527D4E" w:rsidP="00EC3653">
            <w:pPr>
              <w:rPr>
                <w:rFonts w:cs="Segoe UI"/>
                <w:b/>
                <w:lang w:val="fr-FR"/>
              </w:rPr>
            </w:pPr>
            <w:r w:rsidRPr="00337156">
              <w:rPr>
                <w:rFonts w:cs="Segoe UI"/>
                <w:b/>
                <w:lang w:val="fr-FR"/>
              </w:rPr>
              <w:t>Le ca</w:t>
            </w:r>
            <w:r w:rsidR="004322ED">
              <w:rPr>
                <w:rFonts w:cs="Segoe UI"/>
                <w:b/>
                <w:lang w:val="fr-FR"/>
              </w:rPr>
              <w:t>s échéant,</w:t>
            </w:r>
            <w:r w:rsidRPr="00337156">
              <w:rPr>
                <w:rFonts w:cs="Segoe UI"/>
                <w:b/>
                <w:lang w:val="fr-FR"/>
              </w:rPr>
              <w:t xml:space="preserve"> taux d’intérêt annuel et, le cas </w:t>
            </w:r>
            <w:r w:rsidR="0093435B" w:rsidRPr="00337156">
              <w:rPr>
                <w:rFonts w:cs="Segoe UI"/>
                <w:b/>
                <w:lang w:val="fr-FR"/>
              </w:rPr>
              <w:t>échéant</w:t>
            </w:r>
            <w:r w:rsidRPr="00337156">
              <w:rPr>
                <w:rFonts w:cs="Segoe UI"/>
                <w:b/>
                <w:lang w:val="fr-FR"/>
              </w:rPr>
              <w:t xml:space="preserve">, </w:t>
            </w:r>
            <w:r w:rsidR="004322ED">
              <w:rPr>
                <w:rFonts w:cs="Segoe UI"/>
                <w:b/>
                <w:lang w:val="fr-FR"/>
              </w:rPr>
              <w:t xml:space="preserve">mode </w:t>
            </w:r>
            <w:r w:rsidRPr="00337156">
              <w:rPr>
                <w:rFonts w:cs="Segoe UI"/>
                <w:b/>
                <w:lang w:val="fr-FR"/>
              </w:rPr>
              <w:t xml:space="preserve">de détermination du taux d’intérêt </w:t>
            </w:r>
            <w:r w:rsidR="0093435B" w:rsidRPr="00337156">
              <w:rPr>
                <w:rFonts w:cs="Segoe UI"/>
                <w:b/>
                <w:lang w:val="fr-FR"/>
              </w:rPr>
              <w:t>applicable</w:t>
            </w:r>
            <w:r w:rsidRPr="00337156">
              <w:rPr>
                <w:rFonts w:cs="Segoe UI"/>
                <w:b/>
                <w:lang w:val="fr-FR"/>
              </w:rPr>
              <w:t xml:space="preserve"> </w:t>
            </w:r>
            <w:r w:rsidR="004322ED">
              <w:rPr>
                <w:rFonts w:cs="Segoe UI"/>
                <w:b/>
                <w:lang w:val="fr-FR"/>
              </w:rPr>
              <w:t>au cas où</w:t>
            </w:r>
            <w:r w:rsidRPr="00337156">
              <w:rPr>
                <w:rFonts w:cs="Segoe UI"/>
                <w:b/>
                <w:lang w:val="fr-FR"/>
              </w:rPr>
              <w:t xml:space="preserve"> l</w:t>
            </w:r>
            <w:r w:rsidR="004322ED">
              <w:rPr>
                <w:rFonts w:cs="Segoe UI"/>
                <w:b/>
                <w:lang w:val="fr-FR"/>
              </w:rPr>
              <w:t>e taux d’intérêt n’est pas fixe</w:t>
            </w:r>
          </w:p>
          <w:p w14:paraId="48ABB7EC" w14:textId="04DFFA81" w:rsidR="00D813D8" w:rsidRPr="00337156" w:rsidRDefault="00D813D8" w:rsidP="00EC3653">
            <w:pPr>
              <w:rPr>
                <w:rFonts w:cs="Segoe UI"/>
                <w:b/>
                <w:lang w:val="fr-FR"/>
              </w:rPr>
            </w:pPr>
          </w:p>
        </w:tc>
        <w:tc>
          <w:tcPr>
            <w:tcW w:w="6817" w:type="dxa"/>
          </w:tcPr>
          <w:p w14:paraId="7EBBB68B" w14:textId="361BDC13" w:rsidR="00E90886" w:rsidRPr="00337156" w:rsidRDefault="00527D4E" w:rsidP="00865A0A">
            <w:pPr>
              <w:jc w:val="both"/>
              <w:rPr>
                <w:rFonts w:cs="Segoe UI"/>
              </w:rPr>
            </w:pPr>
            <w:r w:rsidRPr="00337156">
              <w:rPr>
                <w:rFonts w:cs="Segoe UI"/>
              </w:rPr>
              <w:t>Non applicable</w:t>
            </w:r>
            <w:r w:rsidR="00E90886" w:rsidRPr="00337156">
              <w:rPr>
                <w:rFonts w:cs="Segoe UI"/>
              </w:rPr>
              <w:t>.</w:t>
            </w:r>
          </w:p>
        </w:tc>
      </w:tr>
      <w:tr w:rsidR="00337156" w:rsidRPr="00053C73" w14:paraId="4A4CBBA5" w14:textId="77777777" w:rsidTr="008A6748">
        <w:tc>
          <w:tcPr>
            <w:tcW w:w="2534" w:type="dxa"/>
          </w:tcPr>
          <w:p w14:paraId="39BA3906" w14:textId="28B78C04" w:rsidR="00EC3653" w:rsidRPr="00337156" w:rsidRDefault="00527D4E" w:rsidP="00EC3653">
            <w:pPr>
              <w:rPr>
                <w:rFonts w:cs="Segoe UI"/>
                <w:b/>
                <w:lang w:val="fr-FR"/>
              </w:rPr>
            </w:pPr>
            <w:r w:rsidRPr="00337156">
              <w:rPr>
                <w:rFonts w:cs="Segoe UI"/>
                <w:b/>
                <w:lang w:val="fr-FR"/>
              </w:rPr>
              <w:t>Politique de dividende</w:t>
            </w:r>
          </w:p>
          <w:p w14:paraId="06976FFD" w14:textId="62BAF79D" w:rsidR="00E367BF" w:rsidRPr="00337156" w:rsidRDefault="00E367BF" w:rsidP="00EC3653">
            <w:pPr>
              <w:rPr>
                <w:rFonts w:cs="Segoe UI"/>
                <w:b/>
                <w:lang w:val="fr-FR"/>
              </w:rPr>
            </w:pPr>
          </w:p>
        </w:tc>
        <w:tc>
          <w:tcPr>
            <w:tcW w:w="6817" w:type="dxa"/>
          </w:tcPr>
          <w:p w14:paraId="4622F975" w14:textId="4DE2F8DD" w:rsidR="006C685E" w:rsidRPr="00337156" w:rsidRDefault="00527D4E" w:rsidP="007C2D5E">
            <w:pPr>
              <w:jc w:val="both"/>
              <w:rPr>
                <w:lang w:val="fr-FR"/>
              </w:rPr>
            </w:pPr>
            <w:r w:rsidRPr="00337156">
              <w:rPr>
                <w:lang w:val="fr-FR"/>
              </w:rPr>
              <w:t>Les parts B peuvent générer des dividendes s’il en est décidé ainsi par l’Assemblée générale d’Eoly Coopération SC</w:t>
            </w:r>
            <w:r w:rsidRPr="00337156">
              <w:rPr>
                <w:rFonts w:cs="Segoe UI"/>
                <w:lang w:val="fr-FR"/>
              </w:rPr>
              <w:t xml:space="preserve"> </w:t>
            </w:r>
            <w:r w:rsidR="006C685E" w:rsidRPr="00337156">
              <w:rPr>
                <w:lang w:val="fr-FR"/>
              </w:rPr>
              <w:t>sur proposition du Conseil d’administration. Celui-ci tiendra compte, lors de l’établissement de cette proposition, des réserves disponibles pour l’octroi, sur </w:t>
            </w:r>
            <w:r w:rsidR="004322ED">
              <w:rPr>
                <w:lang w:val="fr-FR"/>
              </w:rPr>
              <w:t xml:space="preserve">la </w:t>
            </w:r>
            <w:r w:rsidR="006C685E" w:rsidRPr="00337156">
              <w:rPr>
                <w:lang w:val="fr-FR"/>
              </w:rPr>
              <w:t>base des résultats financiers d’Eoly </w:t>
            </w:r>
            <w:r w:rsidR="00992ED8">
              <w:rPr>
                <w:lang w:val="fr-FR"/>
              </w:rPr>
              <w:t>Coopération SC</w:t>
            </w:r>
            <w:r w:rsidR="004322ED">
              <w:rPr>
                <w:lang w:val="fr-FR"/>
              </w:rPr>
              <w:t>,</w:t>
            </w:r>
            <w:r w:rsidR="006C685E" w:rsidRPr="00337156">
              <w:rPr>
                <w:lang w:val="fr-FR"/>
              </w:rPr>
              <w:t xml:space="preserve"> d’une part</w:t>
            </w:r>
            <w:r w:rsidR="004322ED">
              <w:rPr>
                <w:lang w:val="fr-FR"/>
              </w:rPr>
              <w:t>,</w:t>
            </w:r>
            <w:r w:rsidR="006C685E" w:rsidRPr="00337156">
              <w:rPr>
                <w:lang w:val="fr-FR"/>
              </w:rPr>
              <w:t xml:space="preserve"> et de sa situation de trésorerie et des liquidités disponibles</w:t>
            </w:r>
            <w:r w:rsidR="004322ED">
              <w:rPr>
                <w:lang w:val="fr-FR"/>
              </w:rPr>
              <w:t>,</w:t>
            </w:r>
            <w:r w:rsidR="006C685E" w:rsidRPr="00337156">
              <w:rPr>
                <w:lang w:val="fr-FR"/>
              </w:rPr>
              <w:t xml:space="preserve"> d’autre part.</w:t>
            </w:r>
          </w:p>
          <w:p w14:paraId="1503DA8E" w14:textId="77777777" w:rsidR="007C2D5E" w:rsidRPr="00337156" w:rsidRDefault="007C2D5E" w:rsidP="007C2D5E">
            <w:pPr>
              <w:jc w:val="both"/>
              <w:rPr>
                <w:rFonts w:cs="Segoe UI"/>
                <w:lang w:val="fr-FR"/>
              </w:rPr>
            </w:pPr>
          </w:p>
          <w:p w14:paraId="4A81974F" w14:textId="11305BA2" w:rsidR="007C2D5E" w:rsidRDefault="006C685E" w:rsidP="007C2D5E">
            <w:pPr>
              <w:jc w:val="both"/>
              <w:rPr>
                <w:lang w:val="fr-FR"/>
              </w:rPr>
            </w:pPr>
            <w:r w:rsidRPr="00337156">
              <w:rPr>
                <w:rFonts w:eastAsia="Segoe UI" w:cs="Segoe UI"/>
                <w:lang w:val="fr-FR"/>
              </w:rPr>
              <w:t xml:space="preserve">Si un coopérateur est admis en cours d’exercice, le dividende est calculé au prorata du nombre de jours durant lesquels il est inscrit au registre des </w:t>
            </w:r>
            <w:r w:rsidR="004322ED">
              <w:rPr>
                <w:rFonts w:eastAsia="Segoe UI" w:cs="Segoe UI"/>
                <w:lang w:val="fr-FR"/>
              </w:rPr>
              <w:t>actionnaires</w:t>
            </w:r>
            <w:r w:rsidRPr="00337156">
              <w:rPr>
                <w:rFonts w:eastAsia="Segoe UI" w:cs="Segoe UI"/>
                <w:lang w:val="fr-FR"/>
              </w:rPr>
              <w:t xml:space="preserve"> d’Eoly Coopé</w:t>
            </w:r>
            <w:r w:rsidR="0093435B">
              <w:rPr>
                <w:rFonts w:eastAsia="Segoe UI" w:cs="Segoe UI"/>
                <w:lang w:val="fr-FR"/>
              </w:rPr>
              <w:t>ration SC pendant cet exercice.</w:t>
            </w:r>
            <w:r w:rsidR="00273B49" w:rsidRPr="00337156">
              <w:rPr>
                <w:rFonts w:cs="Segoe UI"/>
                <w:lang w:val="fr-FR"/>
              </w:rPr>
              <w:t xml:space="preserve"> </w:t>
            </w:r>
            <w:r w:rsidRPr="00337156">
              <w:rPr>
                <w:lang w:val="fr-FR"/>
              </w:rPr>
              <w:t>Le coopérateur démissionnaire, exclu ou reprenant partiellement ses parts n’a pas droit à un dividende pour l’exercice durant lequel la démission, l’exclusion ou le retrait ont pris effet.</w:t>
            </w:r>
          </w:p>
          <w:p w14:paraId="07380968" w14:textId="77777777" w:rsidR="00EE358E" w:rsidRPr="00337156" w:rsidRDefault="00EE358E" w:rsidP="007C2D5E">
            <w:pPr>
              <w:jc w:val="both"/>
              <w:rPr>
                <w:rFonts w:cs="Segoe UI"/>
                <w:b/>
                <w:i/>
                <w:lang w:val="fr-FR"/>
              </w:rPr>
            </w:pPr>
          </w:p>
          <w:p w14:paraId="1B794ED5" w14:textId="1E79D82E" w:rsidR="00D37083" w:rsidRPr="00337156" w:rsidRDefault="00D37083" w:rsidP="00D37083">
            <w:pPr>
              <w:jc w:val="both"/>
              <w:rPr>
                <w:lang w:val="fr-FR"/>
              </w:rPr>
            </w:pPr>
            <w:r w:rsidRPr="00337156">
              <w:rPr>
                <w:lang w:val="fr-FR"/>
              </w:rPr>
              <w:t xml:space="preserve">Eoly Coopération SC ambitionne l’octroi d’un rendement de dividende brut annuel d’environ 4 % en moyenne de la valeur nominale des parts. </w:t>
            </w:r>
          </w:p>
          <w:p w14:paraId="456F2214" w14:textId="3CA4B308" w:rsidR="00173DBC" w:rsidRDefault="00D37083" w:rsidP="007C2D5E">
            <w:pPr>
              <w:jc w:val="both"/>
              <w:rPr>
                <w:rFonts w:cs="Segoe UI"/>
                <w:lang w:val="fr-FR"/>
              </w:rPr>
            </w:pPr>
            <w:r w:rsidRPr="00337156">
              <w:rPr>
                <w:lang w:val="fr-FR"/>
              </w:rPr>
              <w:t xml:space="preserve">Le rendement net dépend des coûts et taxes applicables aux dividendes distribués en fonction du coopérateur individuel. </w:t>
            </w:r>
            <w:r w:rsidR="00273B49" w:rsidRPr="00337156">
              <w:rPr>
                <w:rFonts w:cs="Segoe UI"/>
                <w:lang w:val="fr-FR"/>
              </w:rPr>
              <w:t>(</w:t>
            </w:r>
            <w:r w:rsidR="0093435B">
              <w:rPr>
                <w:rFonts w:cs="Segoe UI"/>
                <w:lang w:val="fr-FR"/>
              </w:rPr>
              <w:t>cf.</w:t>
            </w:r>
            <w:r w:rsidRPr="00337156">
              <w:rPr>
                <w:rFonts w:cs="Segoe UI"/>
                <w:lang w:val="fr-FR"/>
              </w:rPr>
              <w:t xml:space="preserve"> partie</w:t>
            </w:r>
            <w:r w:rsidR="00273B49" w:rsidRPr="00337156">
              <w:rPr>
                <w:rFonts w:cs="Segoe UI"/>
                <w:lang w:val="fr-FR"/>
              </w:rPr>
              <w:t xml:space="preserve"> V </w:t>
            </w:r>
            <w:r w:rsidRPr="00337156">
              <w:rPr>
                <w:rFonts w:cs="Segoe UI"/>
                <w:lang w:val="fr-FR"/>
              </w:rPr>
              <w:t>pour plus</w:t>
            </w:r>
            <w:r w:rsidR="00EE358E">
              <w:rPr>
                <w:rFonts w:cs="Segoe UI"/>
                <w:lang w:val="fr-FR"/>
              </w:rPr>
              <w:t xml:space="preserve"> d’infos sur le système fiscal b</w:t>
            </w:r>
            <w:r w:rsidRPr="00337156">
              <w:rPr>
                <w:rFonts w:cs="Segoe UI"/>
                <w:lang w:val="fr-FR"/>
              </w:rPr>
              <w:t>elge</w:t>
            </w:r>
            <w:r w:rsidR="00273B49" w:rsidRPr="00337156">
              <w:rPr>
                <w:rFonts w:cs="Segoe UI"/>
                <w:lang w:val="fr-FR"/>
              </w:rPr>
              <w:t xml:space="preserve">). </w:t>
            </w:r>
            <w:r w:rsidRPr="00337156">
              <w:rPr>
                <w:lang w:val="fr-FR"/>
              </w:rPr>
              <w:t>Il n’y a cependant pas de rendement de dividende minimum ou garanti.</w:t>
            </w:r>
            <w:r w:rsidR="00273B49" w:rsidRPr="00337156">
              <w:rPr>
                <w:lang w:val="fr-FR"/>
              </w:rPr>
              <w:t xml:space="preserve"> </w:t>
            </w:r>
            <w:r w:rsidR="00805C61" w:rsidRPr="00337156">
              <w:rPr>
                <w:rFonts w:cs="Segoe UI"/>
                <w:lang w:val="fr-FR"/>
              </w:rPr>
              <w:t xml:space="preserve">Les résultats </w:t>
            </w:r>
            <w:r w:rsidR="00EE358E">
              <w:rPr>
                <w:rFonts w:cs="Segoe UI"/>
                <w:lang w:val="fr-FR"/>
              </w:rPr>
              <w:t>passés</w:t>
            </w:r>
            <w:r w:rsidR="00805C61" w:rsidRPr="00337156">
              <w:rPr>
                <w:rFonts w:cs="Segoe UI"/>
                <w:lang w:val="fr-FR"/>
              </w:rPr>
              <w:t xml:space="preserve"> ne peuvent </w:t>
            </w:r>
            <w:r w:rsidR="00EE358E">
              <w:rPr>
                <w:rFonts w:cs="Segoe UI"/>
                <w:lang w:val="fr-FR"/>
              </w:rPr>
              <w:t>offrir</w:t>
            </w:r>
            <w:r w:rsidR="00805C61" w:rsidRPr="00337156">
              <w:rPr>
                <w:rFonts w:cs="Segoe UI"/>
                <w:lang w:val="fr-FR"/>
              </w:rPr>
              <w:t xml:space="preserve"> aucune garantie </w:t>
            </w:r>
            <w:r w:rsidR="00EE358E">
              <w:rPr>
                <w:rFonts w:cs="Segoe UI"/>
                <w:lang w:val="fr-FR"/>
              </w:rPr>
              <w:t>de</w:t>
            </w:r>
            <w:r w:rsidR="00805C61" w:rsidRPr="00337156">
              <w:rPr>
                <w:rFonts w:cs="Segoe UI"/>
                <w:lang w:val="fr-FR"/>
              </w:rPr>
              <w:t xml:space="preserve"> rendements futurs.</w:t>
            </w:r>
          </w:p>
          <w:p w14:paraId="0EF61D37" w14:textId="77777777" w:rsidR="00EE358E" w:rsidRPr="00337156" w:rsidRDefault="00EE358E" w:rsidP="007C2D5E">
            <w:pPr>
              <w:jc w:val="both"/>
              <w:rPr>
                <w:rFonts w:cs="Segoe UI"/>
                <w:lang w:val="fr-FR"/>
              </w:rPr>
            </w:pPr>
          </w:p>
          <w:p w14:paraId="21831EF7" w14:textId="3814314E" w:rsidR="008B0CEA" w:rsidRPr="0093435B" w:rsidRDefault="00942B48" w:rsidP="007C2D5E">
            <w:pPr>
              <w:jc w:val="both"/>
              <w:rPr>
                <w:rFonts w:cs="Segoe UI"/>
                <w:lang w:val="fr-FR"/>
              </w:rPr>
            </w:pPr>
            <w:r w:rsidRPr="00337156">
              <w:rPr>
                <w:rFonts w:cs="Segoe UI"/>
                <w:lang w:val="fr-FR"/>
              </w:rPr>
              <w:t>Eoly Coopération SC</w:t>
            </w:r>
            <w:r w:rsidRPr="00337156">
              <w:rPr>
                <w:lang w:val="fr-FR"/>
              </w:rPr>
              <w:t xml:space="preserve"> a été agré</w:t>
            </w:r>
            <w:r w:rsidR="00EE358E">
              <w:rPr>
                <w:lang w:val="fr-FR"/>
              </w:rPr>
              <w:t>é</w:t>
            </w:r>
            <w:r w:rsidRPr="00337156">
              <w:rPr>
                <w:lang w:val="fr-FR"/>
              </w:rPr>
              <w:t>e par le Conseil national de la Coopération</w:t>
            </w:r>
            <w:r w:rsidR="00970723" w:rsidRPr="00337156">
              <w:rPr>
                <w:rFonts w:cs="Segoe UI"/>
                <w:lang w:val="fr-FR"/>
              </w:rPr>
              <w:t xml:space="preserve">. </w:t>
            </w:r>
            <w:r w:rsidR="0093435B">
              <w:rPr>
                <w:rFonts w:cs="Segoe UI"/>
                <w:lang w:val="fr-FR"/>
              </w:rPr>
              <w:t xml:space="preserve">De ce fait, </w:t>
            </w:r>
            <w:r w:rsidRPr="00337156">
              <w:rPr>
                <w:lang w:val="fr-FR"/>
              </w:rPr>
              <w:t>le dividende annuel</w:t>
            </w:r>
            <w:r w:rsidR="00EE358E">
              <w:rPr>
                <w:lang w:val="fr-FR"/>
              </w:rPr>
              <w:t xml:space="preserve"> par part</w:t>
            </w:r>
            <w:r w:rsidRPr="00337156">
              <w:rPr>
                <w:lang w:val="fr-FR"/>
              </w:rPr>
              <w:t xml:space="preserve"> ne peut en aucun cas dépasser le montant maximum fixé conformément à l’arrêté royal du 8 janvier 1962</w:t>
            </w:r>
            <w:r w:rsidR="00EE358E">
              <w:rPr>
                <w:lang w:val="fr-FR"/>
              </w:rPr>
              <w:t>, exprimé</w:t>
            </w:r>
            <w:r w:rsidR="0011059B" w:rsidRPr="00337156">
              <w:rPr>
                <w:lang w:val="fr-FR"/>
              </w:rPr>
              <w:t xml:space="preserve"> en pourcentage de la valeur nominale des </w:t>
            </w:r>
            <w:r w:rsidR="00EE358E">
              <w:rPr>
                <w:lang w:val="fr-FR"/>
              </w:rPr>
              <w:t>parts</w:t>
            </w:r>
            <w:r w:rsidR="0011059B" w:rsidRPr="00337156">
              <w:rPr>
                <w:lang w:val="fr-FR"/>
              </w:rPr>
              <w:t>, après dédu</w:t>
            </w:r>
            <w:r w:rsidR="0093435B">
              <w:rPr>
                <w:lang w:val="fr-FR"/>
              </w:rPr>
              <w:t>ction du précompte mobilier. À</w:t>
            </w:r>
            <w:r w:rsidR="0011059B" w:rsidRPr="00337156">
              <w:rPr>
                <w:lang w:val="fr-FR"/>
              </w:rPr>
              <w:t xml:space="preserve"> la date de la présente note d’information, le </w:t>
            </w:r>
            <w:r w:rsidR="00EE358E">
              <w:rPr>
                <w:lang w:val="fr-FR"/>
              </w:rPr>
              <w:t xml:space="preserve">rendement maximal du dividende </w:t>
            </w:r>
            <w:r w:rsidR="0011059B" w:rsidRPr="00337156">
              <w:rPr>
                <w:lang w:val="fr-FR"/>
              </w:rPr>
              <w:t>s’élève à 6 </w:t>
            </w:r>
            <w:r w:rsidR="00EE358E">
              <w:rPr>
                <w:lang w:val="fr-FR"/>
              </w:rPr>
              <w:t>%</w:t>
            </w:r>
            <w:r w:rsidR="0011059B" w:rsidRPr="00337156">
              <w:rPr>
                <w:lang w:val="fr-FR"/>
              </w:rPr>
              <w:t xml:space="preserve">. </w:t>
            </w:r>
            <w:r w:rsidR="00C7355C" w:rsidRPr="00337156">
              <w:rPr>
                <w:lang w:val="fr-FR"/>
              </w:rPr>
              <w:t xml:space="preserve">Ce dividende </w:t>
            </w:r>
            <w:r w:rsidR="00EE358E">
              <w:rPr>
                <w:lang w:val="fr-FR"/>
              </w:rPr>
              <w:t>maximal aut</w:t>
            </w:r>
            <w:r w:rsidR="00C7355C" w:rsidRPr="00337156">
              <w:rPr>
                <w:lang w:val="fr-FR"/>
              </w:rPr>
              <w:t>orisé n'</w:t>
            </w:r>
            <w:r w:rsidR="00EE358E">
              <w:rPr>
                <w:lang w:val="fr-FR"/>
              </w:rPr>
              <w:t>est pas un revenu garanti.</w:t>
            </w:r>
          </w:p>
          <w:p w14:paraId="7AAFEE0F" w14:textId="429321C3" w:rsidR="008B0CEA" w:rsidRPr="0093435B" w:rsidRDefault="008B0CEA" w:rsidP="00865A0A">
            <w:pPr>
              <w:jc w:val="both"/>
              <w:rPr>
                <w:rFonts w:cs="Segoe UI"/>
                <w:lang w:val="fr-FR"/>
              </w:rPr>
            </w:pPr>
          </w:p>
        </w:tc>
      </w:tr>
      <w:tr w:rsidR="00337156" w:rsidRPr="00713671" w14:paraId="3A5BBA20" w14:textId="77777777" w:rsidTr="008A6748">
        <w:tc>
          <w:tcPr>
            <w:tcW w:w="2534" w:type="dxa"/>
          </w:tcPr>
          <w:p w14:paraId="6888C2ED" w14:textId="4816660B" w:rsidR="00EC3653" w:rsidRPr="00337156" w:rsidRDefault="00E44D3C" w:rsidP="00EC3653">
            <w:pPr>
              <w:rPr>
                <w:rFonts w:cs="Segoe UI"/>
                <w:b/>
                <w:lang w:val="fr-FR"/>
              </w:rPr>
            </w:pPr>
            <w:r w:rsidRPr="00337156">
              <w:rPr>
                <w:rFonts w:cs="Segoe UI"/>
                <w:b/>
                <w:lang w:val="fr-FR"/>
              </w:rPr>
              <w:lastRenderedPageBreak/>
              <w:t xml:space="preserve">Date </w:t>
            </w:r>
            <w:r w:rsidR="00EE358E">
              <w:rPr>
                <w:rFonts w:cs="Segoe UI"/>
                <w:b/>
                <w:lang w:val="fr-FR"/>
              </w:rPr>
              <w:t>de la distribution des dividendes</w:t>
            </w:r>
          </w:p>
          <w:p w14:paraId="7CC78F11" w14:textId="2A85C2A3" w:rsidR="00E367BF" w:rsidRPr="00337156" w:rsidRDefault="00E367BF" w:rsidP="00EC3653">
            <w:pPr>
              <w:rPr>
                <w:rFonts w:cs="Segoe UI"/>
                <w:b/>
                <w:lang w:val="fr-FR"/>
              </w:rPr>
            </w:pPr>
          </w:p>
        </w:tc>
        <w:tc>
          <w:tcPr>
            <w:tcW w:w="6817" w:type="dxa"/>
          </w:tcPr>
          <w:p w14:paraId="0EC86F1F" w14:textId="58C9CFB0" w:rsidR="00EC3653" w:rsidRPr="00337156" w:rsidRDefault="00E44D3C" w:rsidP="00865A0A">
            <w:pPr>
              <w:jc w:val="both"/>
              <w:rPr>
                <w:rFonts w:cs="Segoe UI"/>
                <w:lang w:val="fr-FR"/>
              </w:rPr>
            </w:pPr>
            <w:r w:rsidRPr="00337156">
              <w:rPr>
                <w:rFonts w:cs="Segoe UI"/>
                <w:lang w:val="fr-FR"/>
              </w:rPr>
              <w:t xml:space="preserve">Les </w:t>
            </w:r>
            <w:r w:rsidR="00213FE3">
              <w:rPr>
                <w:rFonts w:cs="Segoe UI"/>
                <w:lang w:val="fr-FR"/>
              </w:rPr>
              <w:t>dividendes sont versés après l’A</w:t>
            </w:r>
            <w:r w:rsidRPr="00337156">
              <w:rPr>
                <w:rFonts w:cs="Segoe UI"/>
                <w:lang w:val="fr-FR"/>
              </w:rPr>
              <w:t>ssemblée générale selon les modalités, la dat</w:t>
            </w:r>
            <w:r w:rsidR="00EE358E">
              <w:rPr>
                <w:rFonts w:cs="Segoe UI"/>
                <w:lang w:val="fr-FR"/>
              </w:rPr>
              <w:t>e et le lieu déterminés par le C</w:t>
            </w:r>
            <w:r w:rsidRPr="00337156">
              <w:rPr>
                <w:rFonts w:cs="Segoe UI"/>
                <w:lang w:val="fr-FR"/>
              </w:rPr>
              <w:t>onseil d’administration</w:t>
            </w:r>
            <w:r w:rsidR="00E90886" w:rsidRPr="00337156">
              <w:rPr>
                <w:rFonts w:cs="Segoe UI"/>
                <w:lang w:val="fr-FR"/>
              </w:rPr>
              <w:t>.</w:t>
            </w:r>
          </w:p>
        </w:tc>
      </w:tr>
      <w:tr w:rsidR="00337156" w:rsidRPr="00337156" w14:paraId="1392FE9B" w14:textId="77777777" w:rsidTr="008A6748">
        <w:tc>
          <w:tcPr>
            <w:tcW w:w="2534" w:type="dxa"/>
          </w:tcPr>
          <w:p w14:paraId="52FA78A4" w14:textId="769E9304" w:rsidR="00E90886" w:rsidRPr="00337156" w:rsidRDefault="00A1243C" w:rsidP="00EC3653">
            <w:pPr>
              <w:rPr>
                <w:rFonts w:cs="Segoe UI"/>
                <w:b/>
                <w:lang w:val="fr-FR"/>
              </w:rPr>
            </w:pPr>
            <w:r w:rsidRPr="00337156">
              <w:rPr>
                <w:rFonts w:cs="Segoe UI"/>
                <w:b/>
                <w:lang w:val="fr-FR"/>
              </w:rPr>
              <w:t xml:space="preserve">Le cas échéant, </w:t>
            </w:r>
            <w:r w:rsidR="0093435B" w:rsidRPr="00337156">
              <w:rPr>
                <w:rFonts w:cs="Segoe UI"/>
                <w:b/>
                <w:lang w:val="fr-FR"/>
              </w:rPr>
              <w:t>négociation</w:t>
            </w:r>
            <w:r w:rsidR="00EE358E">
              <w:rPr>
                <w:rFonts w:cs="Segoe UI"/>
                <w:b/>
                <w:lang w:val="fr-FR"/>
              </w:rPr>
              <w:t xml:space="preserve"> de parts </w:t>
            </w:r>
            <w:r w:rsidRPr="00337156">
              <w:rPr>
                <w:rFonts w:cs="Segoe UI"/>
                <w:b/>
                <w:lang w:val="fr-FR"/>
              </w:rPr>
              <w:t>B sur un MTF et code ISIN</w:t>
            </w:r>
            <w:r w:rsidR="00E90886" w:rsidRPr="00337156">
              <w:rPr>
                <w:rFonts w:cs="Segoe UI"/>
                <w:b/>
                <w:lang w:val="fr-FR"/>
              </w:rPr>
              <w:t xml:space="preserve"> </w:t>
            </w:r>
          </w:p>
          <w:p w14:paraId="7D4CA176" w14:textId="7D842E8B" w:rsidR="00D813D8" w:rsidRPr="00337156" w:rsidRDefault="00D813D8" w:rsidP="00EC3653">
            <w:pPr>
              <w:rPr>
                <w:rFonts w:cs="Segoe UI"/>
                <w:b/>
                <w:lang w:val="fr-FR"/>
              </w:rPr>
            </w:pPr>
          </w:p>
        </w:tc>
        <w:tc>
          <w:tcPr>
            <w:tcW w:w="6817" w:type="dxa"/>
          </w:tcPr>
          <w:p w14:paraId="7FDB1A75" w14:textId="7DB6FB7F" w:rsidR="00E90886" w:rsidRPr="00337156" w:rsidRDefault="00A1243C" w:rsidP="00865A0A">
            <w:pPr>
              <w:jc w:val="both"/>
              <w:rPr>
                <w:rFonts w:cs="Segoe UI"/>
              </w:rPr>
            </w:pPr>
            <w:r w:rsidRPr="00337156">
              <w:rPr>
                <w:rFonts w:cs="Segoe UI"/>
              </w:rPr>
              <w:t>Non applicable</w:t>
            </w:r>
            <w:r w:rsidR="00EE358E">
              <w:rPr>
                <w:rFonts w:cs="Segoe UI"/>
              </w:rPr>
              <w:t>.</w:t>
            </w:r>
          </w:p>
        </w:tc>
      </w:tr>
    </w:tbl>
    <w:p w14:paraId="39638DA6" w14:textId="5F12BE8C" w:rsidR="00174B77" w:rsidRPr="0024777F" w:rsidRDefault="00EE358E" w:rsidP="0024777F">
      <w:pPr>
        <w:pStyle w:val="Heading1"/>
        <w:spacing w:line="240" w:lineRule="auto"/>
        <w:jc w:val="both"/>
        <w:rPr>
          <w:rFonts w:cs="Segoe UI"/>
          <w:sz w:val="24"/>
          <w:lang w:val="fr-FR"/>
        </w:rPr>
      </w:pPr>
      <w:r w:rsidRPr="0024777F">
        <w:rPr>
          <w:rFonts w:cs="Segoe UI"/>
          <w:sz w:val="24"/>
          <w:lang w:val="fr-FR"/>
        </w:rPr>
        <w:t>PART</w:t>
      </w:r>
      <w:r>
        <w:rPr>
          <w:rFonts w:cs="Segoe UI"/>
          <w:sz w:val="24"/>
          <w:lang w:val="fr-FR"/>
        </w:rPr>
        <w:t>IE</w:t>
      </w:r>
      <w:r w:rsidRPr="0024777F">
        <w:rPr>
          <w:rFonts w:cs="Segoe UI"/>
          <w:sz w:val="24"/>
          <w:lang w:val="fr-FR"/>
        </w:rPr>
        <w:t xml:space="preserve"> V </w:t>
      </w:r>
      <w:r>
        <w:rPr>
          <w:rFonts w:cs="Segoe UI"/>
          <w:sz w:val="24"/>
          <w:lang w:val="fr-FR"/>
        </w:rPr>
        <w:t xml:space="preserve">- </w:t>
      </w:r>
      <w:r w:rsidRPr="0024777F">
        <w:rPr>
          <w:rFonts w:cs="Segoe UI"/>
          <w:sz w:val="24"/>
          <w:lang w:val="fr-FR"/>
        </w:rPr>
        <w:t>TOU</w:t>
      </w:r>
      <w:r>
        <w:rPr>
          <w:rFonts w:cs="Segoe UI"/>
          <w:sz w:val="24"/>
          <w:lang w:val="fr-FR"/>
        </w:rPr>
        <w:t>TE AUTRE INFORMATION IMPORTANTE</w:t>
      </w:r>
      <w:r w:rsidR="00213FE3">
        <w:rPr>
          <w:rFonts w:cs="Segoe UI"/>
          <w:sz w:val="24"/>
          <w:lang w:val="fr-FR"/>
        </w:rPr>
        <w:t xml:space="preserve"> ADRESSÉE ORALEMENT OU PAR É</w:t>
      </w:r>
      <w:r w:rsidRPr="0024777F">
        <w:rPr>
          <w:rFonts w:cs="Segoe UI"/>
          <w:sz w:val="24"/>
          <w:lang w:val="fr-FR"/>
        </w:rPr>
        <w:t>CRIT A UN OU PLUSIEURS</w:t>
      </w:r>
      <w:r w:rsidR="00213FE3">
        <w:rPr>
          <w:rFonts w:cs="Segoe UI"/>
          <w:sz w:val="24"/>
          <w:lang w:val="fr-FR"/>
        </w:rPr>
        <w:t xml:space="preserve"> INVESTISSEURS SELECTIONNÉ</w:t>
      </w:r>
      <w:r w:rsidRPr="0024777F">
        <w:rPr>
          <w:rFonts w:cs="Segoe UI"/>
          <w:sz w:val="24"/>
          <w:lang w:val="fr-FR"/>
        </w:rPr>
        <w:t>S</w:t>
      </w:r>
    </w:p>
    <w:p w14:paraId="53E4527E" w14:textId="4F17466F" w:rsidR="0098009D" w:rsidRPr="0012041F" w:rsidRDefault="00317AA5" w:rsidP="00CB0F27">
      <w:pPr>
        <w:jc w:val="both"/>
        <w:rPr>
          <w:rFonts w:cs="Segoe UI"/>
          <w:b/>
          <w:lang w:val="fr-FR"/>
        </w:rPr>
      </w:pPr>
      <w:r>
        <w:rPr>
          <w:rFonts w:cs="Segoe UI"/>
          <w:b/>
          <w:lang w:val="fr-FR"/>
        </w:rPr>
        <w:br/>
      </w:r>
      <w:r w:rsidR="0093435B">
        <w:rPr>
          <w:rFonts w:cs="Segoe UI"/>
          <w:b/>
          <w:lang w:val="fr-FR"/>
        </w:rPr>
        <w:t>Législation</w:t>
      </w:r>
      <w:r w:rsidR="00EC5F4E" w:rsidRPr="0012041F">
        <w:rPr>
          <w:rFonts w:cs="Segoe UI"/>
          <w:b/>
          <w:lang w:val="fr-FR"/>
        </w:rPr>
        <w:t xml:space="preserve"> d’application</w:t>
      </w:r>
      <w:r w:rsidR="0098009D" w:rsidRPr="0012041F">
        <w:rPr>
          <w:rFonts w:cs="Segoe UI"/>
          <w:b/>
          <w:lang w:val="fr-FR"/>
        </w:rPr>
        <w:t xml:space="preserve"> </w:t>
      </w:r>
    </w:p>
    <w:p w14:paraId="63C4A687" w14:textId="21C8774A" w:rsidR="00B36FF1" w:rsidRPr="0012041F" w:rsidRDefault="00632B82" w:rsidP="00B36FF1">
      <w:pPr>
        <w:jc w:val="both"/>
        <w:rPr>
          <w:rFonts w:cs="Segoe UI"/>
          <w:lang w:val="fr-FR"/>
        </w:rPr>
      </w:pPr>
      <w:r w:rsidRPr="0012041F">
        <w:rPr>
          <w:rFonts w:cs="Segoe UI"/>
          <w:lang w:val="fr-FR"/>
        </w:rPr>
        <w:t>Cette note d’</w:t>
      </w:r>
      <w:r w:rsidR="00877E98" w:rsidRPr="00F211C6">
        <w:rPr>
          <w:rFonts w:cs="Segoe UI"/>
          <w:lang w:val="fr-FR"/>
        </w:rPr>
        <w:t xml:space="preserve">information, </w:t>
      </w:r>
      <w:r w:rsidR="00877E98" w:rsidRPr="0012041F">
        <w:rPr>
          <w:rFonts w:cs="Segoe UI"/>
          <w:lang w:val="fr-FR"/>
        </w:rPr>
        <w:t xml:space="preserve">visée à </w:t>
      </w:r>
      <w:r w:rsidRPr="0012041F">
        <w:rPr>
          <w:rFonts w:cs="Segoe UI"/>
          <w:lang w:val="fr-FR"/>
        </w:rPr>
        <w:t xml:space="preserve">l’article 11 de la </w:t>
      </w:r>
      <w:hyperlink r:id="rId17" w:history="1">
        <w:r w:rsidR="00B64CE1">
          <w:rPr>
            <w:rFonts w:cs="Segoe UI"/>
            <w:lang w:val="fr-FR"/>
          </w:rPr>
          <w:t>l</w:t>
        </w:r>
        <w:r w:rsidRPr="00B64CE1">
          <w:rPr>
            <w:rFonts w:cs="Segoe UI"/>
            <w:lang w:val="fr-FR"/>
          </w:rPr>
          <w:t>oi du 11 juillet 2018 relative aux offres au public d'instruments de placement et aux admissions d'instruments de placement à la négociation sur des marchés réglementés</w:t>
        </w:r>
      </w:hyperlink>
      <w:r w:rsidR="00213FE3">
        <w:rPr>
          <w:rFonts w:cs="Segoe UI"/>
          <w:lang w:val="fr-FR"/>
        </w:rPr>
        <w:t>,</w:t>
      </w:r>
      <w:r w:rsidR="00B64CE1" w:rsidRPr="00B64CE1">
        <w:rPr>
          <w:rFonts w:cs="Segoe UI"/>
          <w:lang w:val="fr-FR"/>
        </w:rPr>
        <w:t xml:space="preserve"> </w:t>
      </w:r>
      <w:r w:rsidRPr="0012041F">
        <w:rPr>
          <w:rFonts w:cs="Segoe UI"/>
          <w:lang w:val="fr-FR"/>
        </w:rPr>
        <w:t>a été rédigée conf</w:t>
      </w:r>
      <w:r w:rsidR="00B64CE1">
        <w:rPr>
          <w:rFonts w:cs="Segoe UI"/>
          <w:lang w:val="fr-FR"/>
        </w:rPr>
        <w:t xml:space="preserve">ormément aux dispositions de l’annexe I de </w:t>
      </w:r>
      <w:r w:rsidR="00B64CE1" w:rsidRPr="00B64CE1">
        <w:rPr>
          <w:lang w:val="fr-FR"/>
        </w:rPr>
        <w:t>l’</w:t>
      </w:r>
      <w:hyperlink r:id="rId18" w:history="1">
        <w:r w:rsidR="00B64CE1" w:rsidRPr="00B64CE1">
          <w:rPr>
            <w:lang w:val="fr-FR"/>
          </w:rPr>
          <w:t>a</w:t>
        </w:r>
        <w:r w:rsidRPr="00B64CE1">
          <w:rPr>
            <w:lang w:val="fr-FR"/>
          </w:rPr>
          <w:t>rrêté royal du 23 septembre 2018 relatif à la publication d'une note d'information en cas d'offre au public ou d'admission à la négociation sur un MTF et portant des dispositions financières diverses</w:t>
        </w:r>
      </w:hyperlink>
      <w:r w:rsidRPr="0012041F">
        <w:rPr>
          <w:lang w:val="fr-FR"/>
        </w:rPr>
        <w:t xml:space="preserve"> dans le cas d’</w:t>
      </w:r>
      <w:r w:rsidR="00877E98" w:rsidRPr="00F211C6">
        <w:rPr>
          <w:lang w:val="fr-FR"/>
        </w:rPr>
        <w:t>une offre au public</w:t>
      </w:r>
      <w:r w:rsidR="00877E98" w:rsidRPr="0012041F">
        <w:rPr>
          <w:lang w:val="fr-FR"/>
        </w:rPr>
        <w:t xml:space="preserve"> visé</w:t>
      </w:r>
      <w:r w:rsidR="00B64CE1">
        <w:rPr>
          <w:lang w:val="fr-FR"/>
        </w:rPr>
        <w:t>e</w:t>
      </w:r>
      <w:r w:rsidR="00877E98" w:rsidRPr="0012041F">
        <w:rPr>
          <w:lang w:val="fr-FR"/>
        </w:rPr>
        <w:t xml:space="preserve"> à l’</w:t>
      </w:r>
      <w:r w:rsidRPr="0012041F">
        <w:rPr>
          <w:lang w:val="fr-FR"/>
        </w:rPr>
        <w:t>article 10, §1, 1° ou 2°</w:t>
      </w:r>
      <w:r w:rsidR="00B64CE1">
        <w:rPr>
          <w:lang w:val="fr-FR"/>
        </w:rPr>
        <w:t xml:space="preserve"> de la loi.</w:t>
      </w:r>
    </w:p>
    <w:p w14:paraId="7CF9C897" w14:textId="45C62F99" w:rsidR="00A714E5" w:rsidRPr="0012041F" w:rsidRDefault="00877E98" w:rsidP="00CB0F27">
      <w:pPr>
        <w:jc w:val="both"/>
        <w:rPr>
          <w:rFonts w:cs="Segoe UI"/>
          <w:b/>
          <w:lang w:val="fr-FR"/>
        </w:rPr>
      </w:pPr>
      <w:r w:rsidRPr="0012041F">
        <w:rPr>
          <w:rFonts w:cs="Segoe UI"/>
          <w:b/>
          <w:lang w:val="fr-FR"/>
        </w:rPr>
        <w:t>Aspects fiscaux en Belgique</w:t>
      </w:r>
    </w:p>
    <w:p w14:paraId="0FB112AF" w14:textId="5325A165" w:rsidR="00F056DE" w:rsidRDefault="00F056DE" w:rsidP="00F056DE">
      <w:pPr>
        <w:autoSpaceDE w:val="0"/>
        <w:autoSpaceDN w:val="0"/>
        <w:adjustRightInd w:val="0"/>
        <w:spacing w:after="0" w:line="240" w:lineRule="auto"/>
        <w:jc w:val="both"/>
        <w:rPr>
          <w:lang w:val="fr-FR"/>
        </w:rPr>
      </w:pPr>
      <w:r w:rsidRPr="00F056DE">
        <w:rPr>
          <w:lang w:val="fr-FR"/>
        </w:rPr>
        <w:t>Un précompte mobilier au taux de 30% est en principe retenu sur les dividendes, soumis à réduction</w:t>
      </w:r>
      <w:r>
        <w:rPr>
          <w:lang w:val="fr-FR"/>
        </w:rPr>
        <w:t xml:space="preserve"> </w:t>
      </w:r>
      <w:r w:rsidRPr="00F056DE">
        <w:rPr>
          <w:lang w:val="fr-FR"/>
        </w:rPr>
        <w:t>ou exonération en vertu des dispositions belges applicables ou de</w:t>
      </w:r>
      <w:r>
        <w:rPr>
          <w:lang w:val="fr-FR"/>
        </w:rPr>
        <w:t xml:space="preserve">s conventions préventives de la </w:t>
      </w:r>
      <w:r w:rsidRPr="00F056DE">
        <w:rPr>
          <w:lang w:val="fr-FR"/>
        </w:rPr>
        <w:t>double imposition. Pour les investisseurs privés qui sont des résident</w:t>
      </w:r>
      <w:r>
        <w:rPr>
          <w:lang w:val="fr-FR"/>
        </w:rPr>
        <w:t xml:space="preserve">s belges, le précompte mobilier </w:t>
      </w:r>
      <w:r w:rsidRPr="00F056DE">
        <w:rPr>
          <w:lang w:val="fr-FR"/>
        </w:rPr>
        <w:t>sur leurs dividendes constitue généralement l'impôt définitif en Belgique.</w:t>
      </w:r>
    </w:p>
    <w:p w14:paraId="65AD824C" w14:textId="77777777" w:rsidR="00F056DE" w:rsidRDefault="00F056DE" w:rsidP="00F056DE">
      <w:pPr>
        <w:autoSpaceDE w:val="0"/>
        <w:autoSpaceDN w:val="0"/>
        <w:adjustRightInd w:val="0"/>
        <w:spacing w:after="0" w:line="240" w:lineRule="auto"/>
        <w:jc w:val="both"/>
        <w:rPr>
          <w:lang w:val="fr-FR"/>
        </w:rPr>
      </w:pPr>
    </w:p>
    <w:p w14:paraId="031C85A5" w14:textId="63A3364F" w:rsidR="00A714E5" w:rsidRPr="00E725C3" w:rsidRDefault="000E47B4" w:rsidP="00E725C3">
      <w:pPr>
        <w:jc w:val="both"/>
        <w:rPr>
          <w:lang w:val="fr-FR"/>
        </w:rPr>
      </w:pPr>
      <w:r>
        <w:rPr>
          <w:lang w:val="fr-FR"/>
        </w:rPr>
        <w:t>E</w:t>
      </w:r>
      <w:r w:rsidRPr="000E47B4">
        <w:rPr>
          <w:lang w:val="fr-FR"/>
        </w:rPr>
        <w:t>n vertu de l’article 21</w:t>
      </w:r>
      <w:r w:rsidR="00F056DE">
        <w:rPr>
          <w:b/>
          <w:lang w:val="fr-FR"/>
        </w:rPr>
        <w:t xml:space="preserve">, </w:t>
      </w:r>
      <w:r w:rsidR="00F056DE" w:rsidRPr="00F056DE">
        <w:rPr>
          <w:lang w:val="fr-FR"/>
        </w:rPr>
        <w:t>premier alinéa</w:t>
      </w:r>
      <w:r w:rsidRPr="00F056DE">
        <w:rPr>
          <w:lang w:val="fr-FR"/>
        </w:rPr>
        <w:t>, 14</w:t>
      </w:r>
      <w:r>
        <w:rPr>
          <w:lang w:val="fr-FR"/>
        </w:rPr>
        <w:t>° du Code des impôts sur les revenus 1992 (« </w:t>
      </w:r>
      <w:r w:rsidRPr="0012041F">
        <w:rPr>
          <w:b/>
          <w:lang w:val="fr-FR"/>
        </w:rPr>
        <w:t>CIR</w:t>
      </w:r>
      <w:r>
        <w:rPr>
          <w:lang w:val="fr-FR"/>
        </w:rPr>
        <w:t> »)</w:t>
      </w:r>
      <w:r w:rsidRPr="000E47B4">
        <w:rPr>
          <w:lang w:val="fr-FR"/>
        </w:rPr>
        <w:t xml:space="preserve">, </w:t>
      </w:r>
      <w:r>
        <w:rPr>
          <w:lang w:val="fr-FR"/>
        </w:rPr>
        <w:t xml:space="preserve">la première tranche de </w:t>
      </w:r>
      <w:r w:rsidRPr="000E47B4">
        <w:rPr>
          <w:lang w:val="fr-FR"/>
        </w:rPr>
        <w:t xml:space="preserve">dividendes </w:t>
      </w:r>
      <w:r>
        <w:rPr>
          <w:lang w:val="fr-FR"/>
        </w:rPr>
        <w:t>de 812 EUR (montant indexé pour l’exercice d’imposition 2021 (année de revenus 2020))</w:t>
      </w:r>
      <w:r w:rsidRPr="000E47B4">
        <w:rPr>
          <w:lang w:val="fr-FR"/>
        </w:rPr>
        <w:t xml:space="preserve"> n’est</w:t>
      </w:r>
      <w:r>
        <w:rPr>
          <w:lang w:val="fr-FR"/>
        </w:rPr>
        <w:t>, sous conditions,</w:t>
      </w:r>
      <w:r w:rsidRPr="000E47B4">
        <w:rPr>
          <w:lang w:val="fr-FR"/>
        </w:rPr>
        <w:t xml:space="preserve"> pas considérée comme un revenu mobilier</w:t>
      </w:r>
      <w:r>
        <w:rPr>
          <w:lang w:val="fr-FR"/>
        </w:rPr>
        <w:t xml:space="preserve"> et donc exonérée d’impôts</w:t>
      </w:r>
      <w:r w:rsidRPr="000E47B4">
        <w:rPr>
          <w:lang w:val="fr-FR"/>
        </w:rPr>
        <w:t>.</w:t>
      </w:r>
      <w:r>
        <w:rPr>
          <w:lang w:val="fr-FR"/>
        </w:rPr>
        <w:t xml:space="preserve"> Cette tranche d’exonération</w:t>
      </w:r>
      <w:r w:rsidR="0064198F">
        <w:rPr>
          <w:lang w:val="fr-FR"/>
        </w:rPr>
        <w:t xml:space="preserve"> s’applique dans le chef du</w:t>
      </w:r>
      <w:r w:rsidR="0064198F">
        <w:rPr>
          <w:b/>
          <w:lang w:val="fr-FR"/>
        </w:rPr>
        <w:t xml:space="preserve"> </w:t>
      </w:r>
      <w:r w:rsidR="0064198F" w:rsidRPr="00ED25EE">
        <w:rPr>
          <w:lang w:val="fr-FR"/>
        </w:rPr>
        <w:t xml:space="preserve">contribuable, </w:t>
      </w:r>
      <w:r w:rsidR="0093435B" w:rsidRPr="00ED25EE">
        <w:rPr>
          <w:lang w:val="fr-FR"/>
        </w:rPr>
        <w:t>annuellement</w:t>
      </w:r>
      <w:r w:rsidR="0064198F" w:rsidRPr="00ED25EE">
        <w:rPr>
          <w:lang w:val="fr-FR"/>
        </w:rPr>
        <w:t xml:space="preserve"> et </w:t>
      </w:r>
      <w:r w:rsidR="00ED25EE" w:rsidRPr="00ED25EE">
        <w:rPr>
          <w:lang w:val="fr-FR"/>
        </w:rPr>
        <w:t>aux</w:t>
      </w:r>
      <w:r w:rsidR="0064198F" w:rsidRPr="00ED25EE">
        <w:rPr>
          <w:lang w:val="fr-FR"/>
        </w:rPr>
        <w:t xml:space="preserve"> dividendes </w:t>
      </w:r>
      <w:r w:rsidR="00ED25EE" w:rsidRPr="00ED25EE">
        <w:rPr>
          <w:lang w:val="fr-FR"/>
        </w:rPr>
        <w:t>nationaux et</w:t>
      </w:r>
      <w:r w:rsidR="0064198F" w:rsidRPr="00ED25EE">
        <w:rPr>
          <w:lang w:val="fr-FR"/>
        </w:rPr>
        <w:t xml:space="preserve"> étrangers, </w:t>
      </w:r>
      <w:r w:rsidR="00ED25EE">
        <w:rPr>
          <w:lang w:val="fr-FR"/>
        </w:rPr>
        <w:t>qu’ils soient distribués par des sociétés coopératives ou par d’autres types de sociétés (SA, SC, etc.).</w:t>
      </w:r>
    </w:p>
    <w:p w14:paraId="156E1362" w14:textId="21FC1BAD" w:rsidR="00A714E5" w:rsidRPr="0093435B" w:rsidRDefault="0064198F" w:rsidP="00865A0A">
      <w:pPr>
        <w:pStyle w:val="BodyText"/>
        <w:jc w:val="both"/>
        <w:rPr>
          <w:rFonts w:ascii="Segoe UI" w:hAnsi="Segoe UI" w:cs="Segoe UI"/>
          <w:sz w:val="18"/>
          <w:szCs w:val="18"/>
          <w:lang w:val="fr-FR"/>
        </w:rPr>
      </w:pPr>
      <w:r w:rsidRPr="0012041F">
        <w:rPr>
          <w:rFonts w:ascii="Segoe UI" w:hAnsi="Segoe UI" w:cs="Segoe UI"/>
          <w:sz w:val="18"/>
          <w:szCs w:val="18"/>
          <w:lang w:val="fr-FR"/>
        </w:rPr>
        <w:t>Cette exonération</w:t>
      </w:r>
      <w:r w:rsidR="00ED25EE">
        <w:rPr>
          <w:rFonts w:ascii="Segoe UI" w:hAnsi="Segoe UI" w:cs="Segoe UI"/>
          <w:sz w:val="18"/>
          <w:szCs w:val="18"/>
          <w:lang w:val="fr-FR"/>
        </w:rPr>
        <w:t>, qui s’applique aux dividendes</w:t>
      </w:r>
      <w:r w:rsidRPr="0012041F">
        <w:rPr>
          <w:rFonts w:ascii="Segoe UI" w:hAnsi="Segoe UI" w:cs="Segoe UI"/>
          <w:sz w:val="18"/>
          <w:szCs w:val="18"/>
          <w:lang w:val="fr-FR"/>
        </w:rPr>
        <w:t xml:space="preserve"> visés </w:t>
      </w:r>
      <w:r w:rsidR="00ED25EE">
        <w:rPr>
          <w:rFonts w:ascii="Segoe UI" w:hAnsi="Segoe UI" w:cs="Segoe UI"/>
          <w:sz w:val="18"/>
          <w:szCs w:val="18"/>
          <w:lang w:val="fr-FR"/>
        </w:rPr>
        <w:t>à</w:t>
      </w:r>
      <w:r w:rsidRPr="0012041F">
        <w:rPr>
          <w:rFonts w:ascii="Segoe UI" w:hAnsi="Segoe UI" w:cs="Segoe UI"/>
          <w:sz w:val="18"/>
          <w:szCs w:val="18"/>
          <w:lang w:val="fr-FR"/>
        </w:rPr>
        <w:t xml:space="preserve"> l’article </w:t>
      </w:r>
      <w:r w:rsidRPr="00ED25EE">
        <w:rPr>
          <w:rFonts w:ascii="Segoe UI" w:hAnsi="Segoe UI" w:cs="Segoe UI"/>
          <w:sz w:val="18"/>
          <w:szCs w:val="18"/>
          <w:lang w:val="fr-FR"/>
        </w:rPr>
        <w:t xml:space="preserve">18, </w:t>
      </w:r>
      <w:r w:rsidR="00ED25EE" w:rsidRPr="00ED25EE">
        <w:rPr>
          <w:rFonts w:ascii="Segoe UI" w:hAnsi="Segoe UI" w:cs="Segoe UI"/>
          <w:sz w:val="18"/>
          <w:szCs w:val="18"/>
          <w:lang w:val="fr-FR"/>
        </w:rPr>
        <w:t>premier alinéa</w:t>
      </w:r>
      <w:r w:rsidRPr="00ED25EE">
        <w:rPr>
          <w:rFonts w:ascii="Segoe UI" w:hAnsi="Segoe UI" w:cs="Segoe UI"/>
          <w:sz w:val="18"/>
          <w:szCs w:val="18"/>
          <w:lang w:val="fr-FR"/>
        </w:rPr>
        <w:t>, 1</w:t>
      </w:r>
      <w:r w:rsidRPr="0012041F">
        <w:rPr>
          <w:rFonts w:ascii="Segoe UI" w:hAnsi="Segoe UI" w:cs="Segoe UI"/>
          <w:sz w:val="18"/>
          <w:szCs w:val="18"/>
          <w:lang w:val="fr-FR"/>
        </w:rPr>
        <w:t xml:space="preserve">° CIR, </w:t>
      </w:r>
      <w:r w:rsidR="008B49E6" w:rsidRPr="0012041F">
        <w:rPr>
          <w:rFonts w:ascii="Segoe UI" w:hAnsi="Segoe UI" w:cs="Segoe UI"/>
          <w:sz w:val="18"/>
          <w:szCs w:val="18"/>
          <w:lang w:val="fr-FR"/>
        </w:rPr>
        <w:t xml:space="preserve">ne sera pas retenue à la source, et devra être </w:t>
      </w:r>
      <w:r w:rsidR="0093435B">
        <w:rPr>
          <w:rFonts w:ascii="Segoe UI" w:hAnsi="Segoe UI" w:cs="Segoe UI"/>
          <w:sz w:val="18"/>
          <w:szCs w:val="18"/>
          <w:lang w:val="fr-FR"/>
        </w:rPr>
        <w:t>introduite dans</w:t>
      </w:r>
      <w:r w:rsidR="008B49E6" w:rsidRPr="0093435B">
        <w:rPr>
          <w:rFonts w:ascii="Segoe UI" w:hAnsi="Segoe UI" w:cs="Segoe UI"/>
          <w:sz w:val="18"/>
          <w:szCs w:val="18"/>
          <w:lang w:val="fr-FR"/>
        </w:rPr>
        <w:t xml:space="preserve"> la déclaration à l’impôt des personnes physiques.</w:t>
      </w:r>
      <w:r w:rsidR="00ED25EE">
        <w:rPr>
          <w:rFonts w:ascii="Segoe UI" w:hAnsi="Segoe UI" w:cs="Segoe UI"/>
          <w:sz w:val="18"/>
          <w:szCs w:val="18"/>
          <w:lang w:val="fr-FR"/>
        </w:rPr>
        <w:t xml:space="preserve"> </w:t>
      </w:r>
      <w:r w:rsidR="008B49E6" w:rsidRPr="0093435B">
        <w:rPr>
          <w:rFonts w:ascii="Segoe UI" w:hAnsi="Segoe UI" w:cs="Segoe UI"/>
          <w:sz w:val="18"/>
          <w:szCs w:val="18"/>
          <w:lang w:val="fr-FR"/>
        </w:rPr>
        <w:t xml:space="preserve">En conséquence, Eoly </w:t>
      </w:r>
      <w:r w:rsidR="00992ED8">
        <w:rPr>
          <w:rFonts w:ascii="Segoe UI" w:hAnsi="Segoe UI" w:cs="Segoe UI"/>
          <w:sz w:val="18"/>
          <w:szCs w:val="18"/>
          <w:lang w:val="fr-FR"/>
        </w:rPr>
        <w:t>Coopération SC</w:t>
      </w:r>
      <w:r w:rsidR="008B49E6" w:rsidRPr="0012041F">
        <w:rPr>
          <w:rFonts w:ascii="Segoe UI" w:hAnsi="Segoe UI" w:cs="Segoe UI"/>
          <w:sz w:val="18"/>
          <w:szCs w:val="18"/>
          <w:lang w:val="fr-FR"/>
        </w:rPr>
        <w:t xml:space="preserve"> sera </w:t>
      </w:r>
      <w:r w:rsidR="00ED25EE">
        <w:rPr>
          <w:rFonts w:ascii="Segoe UI" w:hAnsi="Segoe UI" w:cs="Segoe UI"/>
          <w:sz w:val="18"/>
          <w:szCs w:val="18"/>
          <w:lang w:val="fr-FR"/>
        </w:rPr>
        <w:t>tenu en principe de</w:t>
      </w:r>
      <w:r w:rsidR="008B49E6" w:rsidRPr="0012041F">
        <w:rPr>
          <w:rFonts w:ascii="Segoe UI" w:hAnsi="Segoe UI" w:cs="Segoe UI"/>
          <w:sz w:val="18"/>
          <w:szCs w:val="18"/>
          <w:lang w:val="fr-FR"/>
        </w:rPr>
        <w:t xml:space="preserve"> retenir le précompte mobilier </w:t>
      </w:r>
      <w:r w:rsidR="00ED25EE">
        <w:rPr>
          <w:rFonts w:ascii="Segoe UI" w:hAnsi="Segoe UI" w:cs="Segoe UI"/>
          <w:sz w:val="18"/>
          <w:szCs w:val="18"/>
          <w:lang w:val="fr-FR"/>
        </w:rPr>
        <w:t>au</w:t>
      </w:r>
      <w:r w:rsidR="008B49E6" w:rsidRPr="0012041F">
        <w:rPr>
          <w:rFonts w:ascii="Segoe UI" w:hAnsi="Segoe UI" w:cs="Segoe UI"/>
          <w:sz w:val="18"/>
          <w:szCs w:val="18"/>
          <w:lang w:val="fr-FR"/>
        </w:rPr>
        <w:t xml:space="preserve"> taux de 30 % du montant brut des dividendes à verser aux personnes physiques belges.</w:t>
      </w:r>
      <w:r w:rsidR="0093435B">
        <w:rPr>
          <w:rFonts w:ascii="Segoe UI" w:hAnsi="Segoe UI" w:cs="Segoe UI"/>
          <w:sz w:val="18"/>
          <w:szCs w:val="18"/>
          <w:lang w:val="fr-FR"/>
        </w:rPr>
        <w:t xml:space="preserve"> </w:t>
      </w:r>
      <w:r w:rsidR="008B49E6" w:rsidRPr="0012041F">
        <w:rPr>
          <w:rFonts w:ascii="Segoe UI" w:hAnsi="Segoe UI" w:cs="Segoe UI"/>
          <w:sz w:val="18"/>
          <w:szCs w:val="18"/>
          <w:lang w:val="fr-FR"/>
        </w:rPr>
        <w:t>Le contribuable doit donc introduire l’exonération</w:t>
      </w:r>
      <w:r w:rsidR="00DD4ED7" w:rsidRPr="0012041F">
        <w:rPr>
          <w:rFonts w:ascii="Segoe UI" w:hAnsi="Segoe UI" w:cs="Segoe UI"/>
          <w:sz w:val="18"/>
          <w:szCs w:val="18"/>
          <w:lang w:val="fr-FR"/>
        </w:rPr>
        <w:t xml:space="preserve"> dans sa déclaration à l’impôt et doit expressément demander </w:t>
      </w:r>
      <w:r w:rsidR="00ED25EE">
        <w:rPr>
          <w:rFonts w:ascii="Segoe UI" w:hAnsi="Segoe UI" w:cs="Segoe UI"/>
          <w:sz w:val="18"/>
          <w:szCs w:val="18"/>
          <w:lang w:val="fr-FR"/>
        </w:rPr>
        <w:t>l’imputation</w:t>
      </w:r>
      <w:r w:rsidR="00DD4ED7" w:rsidRPr="0012041F">
        <w:rPr>
          <w:rFonts w:ascii="Segoe UI" w:hAnsi="Segoe UI" w:cs="Segoe UI"/>
          <w:sz w:val="18"/>
          <w:szCs w:val="18"/>
          <w:lang w:val="fr-FR"/>
        </w:rPr>
        <w:t xml:space="preserve"> et</w:t>
      </w:r>
      <w:r w:rsidR="00ED25EE">
        <w:rPr>
          <w:rFonts w:ascii="Segoe UI" w:hAnsi="Segoe UI" w:cs="Segoe UI"/>
          <w:sz w:val="18"/>
          <w:szCs w:val="18"/>
          <w:lang w:val="fr-FR"/>
        </w:rPr>
        <w:t>,</w:t>
      </w:r>
      <w:r w:rsidR="00DD4ED7" w:rsidRPr="0012041F">
        <w:rPr>
          <w:rFonts w:ascii="Segoe UI" w:hAnsi="Segoe UI" w:cs="Segoe UI"/>
          <w:sz w:val="18"/>
          <w:szCs w:val="18"/>
          <w:lang w:val="fr-FR"/>
        </w:rPr>
        <w:t xml:space="preserve"> le cas </w:t>
      </w:r>
      <w:r w:rsidR="0093435B" w:rsidRPr="0012041F">
        <w:rPr>
          <w:rFonts w:ascii="Segoe UI" w:hAnsi="Segoe UI" w:cs="Segoe UI"/>
          <w:sz w:val="18"/>
          <w:szCs w:val="18"/>
          <w:lang w:val="fr-FR"/>
        </w:rPr>
        <w:t>échéant</w:t>
      </w:r>
      <w:r w:rsidR="00DD4ED7" w:rsidRPr="0012041F">
        <w:rPr>
          <w:rFonts w:ascii="Segoe UI" w:hAnsi="Segoe UI" w:cs="Segoe UI"/>
          <w:sz w:val="18"/>
          <w:szCs w:val="18"/>
          <w:lang w:val="fr-FR"/>
        </w:rPr>
        <w:t xml:space="preserve">, le remboursement du précompte mobilier retenu </w:t>
      </w:r>
      <w:r w:rsidR="00ED25EE">
        <w:rPr>
          <w:rFonts w:ascii="Segoe UI" w:hAnsi="Segoe UI" w:cs="Segoe UI"/>
          <w:sz w:val="18"/>
          <w:szCs w:val="18"/>
          <w:lang w:val="fr-FR"/>
        </w:rPr>
        <w:t>sur</w:t>
      </w:r>
      <w:r w:rsidR="00DD4ED7" w:rsidRPr="0012041F">
        <w:rPr>
          <w:rFonts w:ascii="Segoe UI" w:hAnsi="Segoe UI" w:cs="Segoe UI"/>
          <w:sz w:val="18"/>
          <w:szCs w:val="18"/>
          <w:lang w:val="fr-FR"/>
        </w:rPr>
        <w:t xml:space="preserve"> la première tranche exonérée de dividendes (art. 307 §1/1 al</w:t>
      </w:r>
      <w:r w:rsidR="00ED25EE">
        <w:rPr>
          <w:rFonts w:ascii="Segoe UI" w:hAnsi="Segoe UI" w:cs="Segoe UI"/>
          <w:sz w:val="18"/>
          <w:szCs w:val="18"/>
          <w:lang w:val="fr-FR"/>
        </w:rPr>
        <w:t>inéa</w:t>
      </w:r>
      <w:r w:rsidR="00DD4ED7" w:rsidRPr="0012041F">
        <w:rPr>
          <w:rFonts w:ascii="Segoe UI" w:hAnsi="Segoe UI" w:cs="Segoe UI"/>
          <w:sz w:val="18"/>
          <w:szCs w:val="18"/>
          <w:lang w:val="fr-FR"/>
        </w:rPr>
        <w:t xml:space="preserve"> 3 </w:t>
      </w:r>
      <w:r w:rsidR="00ED25EE">
        <w:rPr>
          <w:rFonts w:ascii="Segoe UI" w:hAnsi="Segoe UI" w:cs="Segoe UI"/>
          <w:sz w:val="18"/>
          <w:szCs w:val="18"/>
          <w:lang w:val="fr-FR"/>
        </w:rPr>
        <w:t xml:space="preserve">du </w:t>
      </w:r>
      <w:r w:rsidR="00DD4ED7" w:rsidRPr="0012041F">
        <w:rPr>
          <w:rFonts w:ascii="Segoe UI" w:hAnsi="Segoe UI" w:cs="Segoe UI"/>
          <w:sz w:val="18"/>
          <w:szCs w:val="18"/>
          <w:lang w:val="fr-FR"/>
        </w:rPr>
        <w:t xml:space="preserve">CIR). Le contribuable </w:t>
      </w:r>
      <w:r w:rsidR="00DD4ED7" w:rsidRPr="0093435B">
        <w:rPr>
          <w:rFonts w:ascii="Segoe UI" w:hAnsi="Segoe UI" w:cs="Segoe UI"/>
          <w:sz w:val="18"/>
          <w:szCs w:val="18"/>
          <w:lang w:val="fr-FR"/>
        </w:rPr>
        <w:t>sélectionne lui-même les dividendes pour lesquels l’exonération est demandée.</w:t>
      </w:r>
      <w:r w:rsidR="00A714E5" w:rsidRPr="0093435B">
        <w:rPr>
          <w:rFonts w:ascii="Segoe UI" w:hAnsi="Segoe UI" w:cs="Segoe UI"/>
          <w:sz w:val="18"/>
          <w:szCs w:val="18"/>
          <w:lang w:val="fr-FR"/>
        </w:rPr>
        <w:t xml:space="preserve"> </w:t>
      </w:r>
    </w:p>
    <w:p w14:paraId="3AEA5F95" w14:textId="77777777" w:rsidR="00A714E5" w:rsidRPr="0093435B" w:rsidRDefault="00A714E5" w:rsidP="00865A0A">
      <w:pPr>
        <w:pStyle w:val="BodyText"/>
        <w:jc w:val="both"/>
        <w:rPr>
          <w:rFonts w:ascii="Segoe UI" w:hAnsi="Segoe UI" w:cs="Segoe UI"/>
          <w:sz w:val="18"/>
          <w:szCs w:val="18"/>
          <w:lang w:val="fr-FR"/>
        </w:rPr>
      </w:pPr>
    </w:p>
    <w:p w14:paraId="420BAF1D" w14:textId="6C15E8C8" w:rsidR="00ED25EE" w:rsidRDefault="00DD4ED7" w:rsidP="00865A0A">
      <w:pPr>
        <w:pStyle w:val="BodyText"/>
        <w:jc w:val="both"/>
        <w:rPr>
          <w:rFonts w:ascii="Segoe UI" w:hAnsi="Segoe UI" w:cs="Segoe UI"/>
          <w:sz w:val="18"/>
          <w:szCs w:val="18"/>
          <w:lang w:val="fr-FR"/>
        </w:rPr>
      </w:pPr>
      <w:r w:rsidRPr="0093435B">
        <w:rPr>
          <w:rFonts w:ascii="Segoe UI" w:hAnsi="Segoe UI" w:cs="Segoe UI"/>
          <w:sz w:val="18"/>
          <w:szCs w:val="18"/>
          <w:lang w:val="fr-FR"/>
        </w:rPr>
        <w:t>L’exonération mention</w:t>
      </w:r>
      <w:r w:rsidR="0093435B">
        <w:rPr>
          <w:rFonts w:ascii="Segoe UI" w:hAnsi="Segoe UI" w:cs="Segoe UI"/>
          <w:sz w:val="18"/>
          <w:szCs w:val="18"/>
          <w:lang w:val="fr-FR"/>
        </w:rPr>
        <w:t>n</w:t>
      </w:r>
      <w:r w:rsidRPr="0093435B">
        <w:rPr>
          <w:rFonts w:ascii="Segoe UI" w:hAnsi="Segoe UI" w:cs="Segoe UI"/>
          <w:sz w:val="18"/>
          <w:szCs w:val="18"/>
          <w:lang w:val="fr-FR"/>
        </w:rPr>
        <w:t>ée ci-dessus est uniquement d’application en ce qui concerne les investisseurs privé</w:t>
      </w:r>
      <w:r w:rsidR="00ED25EE">
        <w:rPr>
          <w:rFonts w:ascii="Segoe UI" w:hAnsi="Segoe UI" w:cs="Segoe UI"/>
          <w:sz w:val="18"/>
          <w:szCs w:val="18"/>
          <w:lang w:val="fr-FR"/>
        </w:rPr>
        <w:t xml:space="preserve">s </w:t>
      </w:r>
      <w:r w:rsidRPr="0093435B">
        <w:rPr>
          <w:rFonts w:ascii="Segoe UI" w:hAnsi="Segoe UI" w:cs="Segoe UI"/>
          <w:sz w:val="18"/>
          <w:szCs w:val="18"/>
          <w:lang w:val="fr-FR"/>
        </w:rPr>
        <w:t>-personnes physiques. Elle ne s’applique pas aux sociétés et aux personnes morales. Les sociétés et p</w:t>
      </w:r>
      <w:r w:rsidR="00E725C3">
        <w:rPr>
          <w:rFonts w:ascii="Segoe UI" w:hAnsi="Segoe UI" w:cs="Segoe UI"/>
          <w:sz w:val="18"/>
          <w:szCs w:val="18"/>
          <w:lang w:val="fr-FR"/>
        </w:rPr>
        <w:t>ersonnes morales seront tenues de</w:t>
      </w:r>
      <w:r w:rsidRPr="0093435B">
        <w:rPr>
          <w:rFonts w:ascii="Segoe UI" w:hAnsi="Segoe UI" w:cs="Segoe UI"/>
          <w:sz w:val="18"/>
          <w:szCs w:val="18"/>
          <w:lang w:val="fr-FR"/>
        </w:rPr>
        <w:t xml:space="preserve"> s’informer du régime fiscal en vig</w:t>
      </w:r>
      <w:r w:rsidR="0093435B">
        <w:rPr>
          <w:rFonts w:ascii="Segoe UI" w:hAnsi="Segoe UI" w:cs="Segoe UI"/>
          <w:sz w:val="18"/>
          <w:szCs w:val="18"/>
          <w:lang w:val="fr-FR"/>
        </w:rPr>
        <w:t>u</w:t>
      </w:r>
      <w:r w:rsidRPr="0093435B">
        <w:rPr>
          <w:rFonts w:ascii="Segoe UI" w:hAnsi="Segoe UI" w:cs="Segoe UI"/>
          <w:sz w:val="18"/>
          <w:szCs w:val="18"/>
          <w:lang w:val="fr-FR"/>
        </w:rPr>
        <w:t>eur.</w:t>
      </w:r>
    </w:p>
    <w:p w14:paraId="5E7E74DD" w14:textId="6FFFC3E9" w:rsidR="00370D5F" w:rsidRPr="0093435B" w:rsidRDefault="00DD4ED7" w:rsidP="00865A0A">
      <w:pPr>
        <w:pStyle w:val="BodyText"/>
        <w:jc w:val="both"/>
        <w:rPr>
          <w:rFonts w:ascii="Segoe UI" w:hAnsi="Segoe UI" w:cs="Segoe UI"/>
          <w:sz w:val="18"/>
          <w:szCs w:val="18"/>
          <w:lang w:val="fr-FR"/>
        </w:rPr>
      </w:pPr>
      <w:r w:rsidRPr="0093435B" w:rsidDel="00DD4ED7">
        <w:rPr>
          <w:rFonts w:ascii="Segoe UI" w:hAnsi="Segoe UI" w:cs="Segoe UI"/>
          <w:sz w:val="18"/>
          <w:szCs w:val="18"/>
          <w:lang w:val="fr-FR"/>
        </w:rPr>
        <w:t xml:space="preserve"> </w:t>
      </w:r>
    </w:p>
    <w:p w14:paraId="57A613C3" w14:textId="6B746C04" w:rsidR="00EF4840" w:rsidRPr="0012041F" w:rsidRDefault="0053125D" w:rsidP="00865A0A">
      <w:pPr>
        <w:pStyle w:val="BodyText"/>
        <w:jc w:val="both"/>
        <w:rPr>
          <w:rFonts w:ascii="Segoe UI" w:hAnsi="Segoe UI" w:cs="Segoe UI"/>
          <w:sz w:val="18"/>
          <w:szCs w:val="18"/>
          <w:lang w:val="fr-FR"/>
        </w:rPr>
      </w:pPr>
      <w:r w:rsidRPr="0093435B">
        <w:rPr>
          <w:rFonts w:ascii="Segoe UI" w:hAnsi="Segoe UI" w:cs="Segoe UI"/>
          <w:sz w:val="18"/>
          <w:szCs w:val="18"/>
          <w:lang w:val="fr-FR"/>
        </w:rPr>
        <w:t>Tout chang</w:t>
      </w:r>
      <w:r w:rsidR="00E725C3">
        <w:rPr>
          <w:rFonts w:ascii="Segoe UI" w:hAnsi="Segoe UI" w:cs="Segoe UI"/>
          <w:sz w:val="18"/>
          <w:szCs w:val="18"/>
          <w:lang w:val="fr-FR"/>
        </w:rPr>
        <w:t>ement de la législation fiscale</w:t>
      </w:r>
      <w:r w:rsidRPr="0093435B">
        <w:rPr>
          <w:rFonts w:ascii="Segoe UI" w:hAnsi="Segoe UI" w:cs="Segoe UI"/>
          <w:sz w:val="18"/>
          <w:szCs w:val="18"/>
          <w:lang w:val="fr-FR"/>
        </w:rPr>
        <w:t xml:space="preserve"> </w:t>
      </w:r>
      <w:r w:rsidR="00053F55" w:rsidRPr="0093435B">
        <w:rPr>
          <w:rFonts w:ascii="Segoe UI" w:hAnsi="Segoe UI" w:cs="Segoe UI"/>
          <w:sz w:val="18"/>
          <w:szCs w:val="18"/>
          <w:lang w:val="fr-FR"/>
        </w:rPr>
        <w:t xml:space="preserve">après </w:t>
      </w:r>
      <w:r w:rsidRPr="0093435B">
        <w:rPr>
          <w:rFonts w:ascii="Segoe UI" w:hAnsi="Segoe UI" w:cs="Segoe UI"/>
          <w:sz w:val="18"/>
          <w:szCs w:val="18"/>
          <w:lang w:val="fr-FR"/>
        </w:rPr>
        <w:t>la date de cette note d’information</w:t>
      </w:r>
      <w:r w:rsidRPr="0012041F">
        <w:rPr>
          <w:rFonts w:ascii="Segoe UI" w:hAnsi="Segoe UI" w:cs="Segoe UI"/>
          <w:sz w:val="18"/>
          <w:szCs w:val="18"/>
          <w:lang w:val="fr-FR"/>
        </w:rPr>
        <w:t xml:space="preserve"> peu</w:t>
      </w:r>
      <w:r w:rsidR="0093435B">
        <w:rPr>
          <w:rFonts w:ascii="Segoe UI" w:hAnsi="Segoe UI" w:cs="Segoe UI"/>
          <w:sz w:val="18"/>
          <w:szCs w:val="18"/>
          <w:lang w:val="fr-FR"/>
        </w:rPr>
        <w:t>t</w:t>
      </w:r>
      <w:r w:rsidRPr="0012041F">
        <w:rPr>
          <w:rFonts w:ascii="Segoe UI" w:hAnsi="Segoe UI" w:cs="Segoe UI"/>
          <w:sz w:val="18"/>
          <w:szCs w:val="18"/>
          <w:lang w:val="fr-FR"/>
        </w:rPr>
        <w:t xml:space="preserve"> impacter les informations prévues</w:t>
      </w:r>
      <w:r w:rsidR="00ED25EE">
        <w:rPr>
          <w:rFonts w:ascii="Segoe UI" w:hAnsi="Segoe UI" w:cs="Segoe UI"/>
          <w:sz w:val="18"/>
          <w:szCs w:val="18"/>
          <w:lang w:val="fr-FR"/>
        </w:rPr>
        <w:t xml:space="preserve"> dans cette note et impacter la position </w:t>
      </w:r>
      <w:r w:rsidR="0093435B">
        <w:rPr>
          <w:rFonts w:ascii="Segoe UI" w:hAnsi="Segoe UI" w:cs="Segoe UI"/>
          <w:sz w:val="18"/>
          <w:szCs w:val="18"/>
          <w:lang w:val="fr-FR"/>
        </w:rPr>
        <w:t>fiscal</w:t>
      </w:r>
      <w:r w:rsidR="00ED25EE">
        <w:rPr>
          <w:rFonts w:ascii="Segoe UI" w:hAnsi="Segoe UI" w:cs="Segoe UI"/>
          <w:sz w:val="18"/>
          <w:szCs w:val="18"/>
          <w:lang w:val="fr-FR"/>
        </w:rPr>
        <w:t>e d’</w:t>
      </w:r>
      <w:r w:rsidR="0093435B">
        <w:rPr>
          <w:rFonts w:ascii="Segoe UI" w:hAnsi="Segoe UI" w:cs="Segoe UI"/>
          <w:sz w:val="18"/>
          <w:szCs w:val="18"/>
          <w:lang w:val="fr-FR"/>
        </w:rPr>
        <w:t xml:space="preserve">Eoly </w:t>
      </w:r>
      <w:r w:rsidR="00992ED8">
        <w:rPr>
          <w:rFonts w:ascii="Segoe UI" w:hAnsi="Segoe UI" w:cs="Segoe UI"/>
          <w:sz w:val="18"/>
          <w:szCs w:val="18"/>
          <w:lang w:val="fr-FR"/>
        </w:rPr>
        <w:t>Coopération SC</w:t>
      </w:r>
      <w:r w:rsidRPr="0012041F">
        <w:rPr>
          <w:rFonts w:ascii="Segoe UI" w:hAnsi="Segoe UI" w:cs="Segoe UI"/>
          <w:sz w:val="18"/>
          <w:szCs w:val="18"/>
          <w:lang w:val="fr-FR"/>
        </w:rPr>
        <w:t xml:space="preserve"> et </w:t>
      </w:r>
      <w:r w:rsidR="00ED25EE">
        <w:rPr>
          <w:rFonts w:ascii="Segoe UI" w:hAnsi="Segoe UI" w:cs="Segoe UI"/>
          <w:sz w:val="18"/>
          <w:szCs w:val="18"/>
          <w:lang w:val="fr-FR"/>
        </w:rPr>
        <w:t xml:space="preserve">de </w:t>
      </w:r>
      <w:r w:rsidRPr="0012041F">
        <w:rPr>
          <w:rFonts w:ascii="Segoe UI" w:hAnsi="Segoe UI" w:cs="Segoe UI"/>
          <w:sz w:val="18"/>
          <w:szCs w:val="18"/>
          <w:lang w:val="fr-FR"/>
        </w:rPr>
        <w:t>ses coopérateurs.</w:t>
      </w:r>
      <w:r w:rsidR="00EF4840" w:rsidRPr="0012041F">
        <w:rPr>
          <w:rFonts w:ascii="Segoe UI" w:hAnsi="Segoe UI" w:cs="Segoe UI"/>
          <w:sz w:val="18"/>
          <w:szCs w:val="18"/>
          <w:lang w:val="fr-FR"/>
        </w:rPr>
        <w:t xml:space="preserve"> </w:t>
      </w:r>
    </w:p>
    <w:p w14:paraId="747D78A0" w14:textId="77777777" w:rsidR="00DA6A9B" w:rsidRPr="0012041F" w:rsidRDefault="00DA6A9B" w:rsidP="00865A0A">
      <w:pPr>
        <w:pStyle w:val="BodyText"/>
        <w:jc w:val="both"/>
        <w:rPr>
          <w:rFonts w:ascii="Segoe UI" w:hAnsi="Segoe UI" w:cs="Segoe UI"/>
          <w:sz w:val="18"/>
          <w:szCs w:val="18"/>
          <w:lang w:val="fr-FR"/>
        </w:rPr>
      </w:pPr>
    </w:p>
    <w:p w14:paraId="5EFC4FE0" w14:textId="36A817B5" w:rsidR="002D562B" w:rsidRPr="0012041F" w:rsidRDefault="00053F55" w:rsidP="00865A0A">
      <w:pPr>
        <w:jc w:val="both"/>
        <w:rPr>
          <w:rFonts w:cs="Segoe UI"/>
          <w:b/>
          <w:lang w:val="fr-FR"/>
        </w:rPr>
      </w:pPr>
      <w:r w:rsidRPr="0012041F">
        <w:rPr>
          <w:rFonts w:cs="Segoe UI"/>
          <w:b/>
          <w:lang w:val="fr-FR"/>
        </w:rPr>
        <w:t>Disponibilité de la note d’</w:t>
      </w:r>
      <w:r w:rsidR="00ED25EE">
        <w:rPr>
          <w:rFonts w:cs="Segoe UI"/>
          <w:b/>
          <w:lang w:val="fr-FR"/>
        </w:rPr>
        <w:t>information et d</w:t>
      </w:r>
      <w:r w:rsidR="0093435B">
        <w:rPr>
          <w:rFonts w:cs="Segoe UI"/>
          <w:b/>
          <w:lang w:val="fr-FR"/>
        </w:rPr>
        <w:t>es documents d’</w:t>
      </w:r>
      <w:r w:rsidRPr="0012041F">
        <w:rPr>
          <w:rFonts w:cs="Segoe UI"/>
          <w:b/>
          <w:lang w:val="fr-FR"/>
        </w:rPr>
        <w:t xml:space="preserve">Eoly </w:t>
      </w:r>
      <w:r w:rsidR="00992ED8">
        <w:rPr>
          <w:rFonts w:cs="Segoe UI"/>
          <w:b/>
          <w:lang w:val="fr-FR"/>
        </w:rPr>
        <w:t>Coopération SC</w:t>
      </w:r>
    </w:p>
    <w:p w14:paraId="57A9D605" w14:textId="7FDCABAE" w:rsidR="007F2394" w:rsidRPr="0012041F" w:rsidRDefault="00053F55" w:rsidP="00865A0A">
      <w:pPr>
        <w:jc w:val="both"/>
        <w:rPr>
          <w:rFonts w:cs="Segoe UI"/>
          <w:b/>
          <w:lang w:val="fr-FR"/>
        </w:rPr>
      </w:pPr>
      <w:r w:rsidRPr="0012041F">
        <w:rPr>
          <w:rFonts w:cs="Segoe UI"/>
          <w:lang w:val="fr-FR"/>
        </w:rPr>
        <w:t>Cette note d’information, ainsi que les statuts et le règlement intérieur d’Eo</w:t>
      </w:r>
      <w:r w:rsidR="0093435B">
        <w:rPr>
          <w:rFonts w:cs="Segoe UI"/>
          <w:lang w:val="fr-FR"/>
        </w:rPr>
        <w:t>ly Coopération</w:t>
      </w:r>
      <w:r w:rsidR="00ED25EE">
        <w:rPr>
          <w:rFonts w:cs="Segoe UI"/>
          <w:lang w:val="fr-FR"/>
        </w:rPr>
        <w:t xml:space="preserve"> SC</w:t>
      </w:r>
      <w:r w:rsidR="0093435B">
        <w:rPr>
          <w:rFonts w:cs="Segoe UI"/>
          <w:lang w:val="fr-FR"/>
        </w:rPr>
        <w:t xml:space="preserve"> sont disponibles en f</w:t>
      </w:r>
      <w:r w:rsidRPr="0012041F">
        <w:rPr>
          <w:rFonts w:cs="Segoe UI"/>
          <w:lang w:val="fr-FR"/>
        </w:rPr>
        <w:t xml:space="preserve">rançais et </w:t>
      </w:r>
      <w:r w:rsidR="0093435B">
        <w:rPr>
          <w:rFonts w:cs="Segoe UI"/>
          <w:lang w:val="fr-FR"/>
        </w:rPr>
        <w:t>en n</w:t>
      </w:r>
      <w:r w:rsidRPr="0012041F">
        <w:rPr>
          <w:rFonts w:cs="Segoe UI"/>
          <w:lang w:val="fr-FR"/>
        </w:rPr>
        <w:t>ée</w:t>
      </w:r>
      <w:r w:rsidR="00ED25EE">
        <w:rPr>
          <w:rFonts w:cs="Segoe UI"/>
          <w:lang w:val="fr-FR"/>
        </w:rPr>
        <w:t>rlandais. La note d’information</w:t>
      </w:r>
      <w:r w:rsidRPr="0012041F">
        <w:rPr>
          <w:rFonts w:cs="Segoe UI"/>
          <w:lang w:val="fr-FR"/>
        </w:rPr>
        <w:t xml:space="preserve"> ainsi que les statuts et le règlement intérieur d’Eoly Coopération </w:t>
      </w:r>
      <w:r w:rsidRPr="0012041F">
        <w:rPr>
          <w:rFonts w:cs="Segoe UI"/>
          <w:lang w:val="fr-FR"/>
        </w:rPr>
        <w:lastRenderedPageBreak/>
        <w:t>seront mis à disposition des investisseurs gratuitement au siège social d’Eoly Coopération</w:t>
      </w:r>
      <w:r w:rsidR="00ED25EE">
        <w:rPr>
          <w:rFonts w:cs="Segoe UI"/>
          <w:lang w:val="fr-FR"/>
        </w:rPr>
        <w:t xml:space="preserve"> SC</w:t>
      </w:r>
      <w:r w:rsidRPr="0012041F">
        <w:rPr>
          <w:rFonts w:cs="Segoe UI"/>
          <w:lang w:val="fr-FR"/>
        </w:rPr>
        <w:t xml:space="preserve">, </w:t>
      </w:r>
      <w:r w:rsidR="00ED25EE" w:rsidRPr="00ED25EE">
        <w:rPr>
          <w:rFonts w:cs="Segoe UI"/>
          <w:lang w:val="fr-FR"/>
        </w:rPr>
        <w:t>Edingensesteenweg</w:t>
      </w:r>
      <w:r w:rsidR="00ED25EE">
        <w:rPr>
          <w:rFonts w:cs="Segoe UI"/>
          <w:lang w:val="fr-FR"/>
        </w:rPr>
        <w:t xml:space="preserve"> 196, 1500 Hal</w:t>
      </w:r>
      <w:r w:rsidR="00E725C3">
        <w:rPr>
          <w:rFonts w:cs="Segoe UI"/>
          <w:lang w:val="fr-FR"/>
        </w:rPr>
        <w:t>,</w:t>
      </w:r>
      <w:r w:rsidRPr="0012041F">
        <w:rPr>
          <w:rFonts w:cs="Segoe UI"/>
          <w:lang w:val="fr-FR"/>
        </w:rPr>
        <w:t xml:space="preserve"> et sur le site internet</w:t>
      </w:r>
      <w:r w:rsidR="007F2394" w:rsidRPr="0012041F">
        <w:rPr>
          <w:rFonts w:cs="Segoe UI"/>
          <w:lang w:val="fr-FR"/>
        </w:rPr>
        <w:t xml:space="preserve"> </w:t>
      </w:r>
      <w:hyperlink r:id="rId19" w:history="1">
        <w:r w:rsidR="007F2394" w:rsidRPr="0012041F">
          <w:rPr>
            <w:rStyle w:val="Hyperlink"/>
            <w:rFonts w:cs="Segoe UI"/>
            <w:lang w:val="fr-FR"/>
          </w:rPr>
          <w:t>www.coop.eoly.be</w:t>
        </w:r>
      </w:hyperlink>
      <w:r w:rsidR="007F2394" w:rsidRPr="0012041F">
        <w:rPr>
          <w:rFonts w:cs="Segoe UI"/>
          <w:lang w:val="fr-FR"/>
        </w:rPr>
        <w:t xml:space="preserve">. </w:t>
      </w:r>
    </w:p>
    <w:p w14:paraId="4275FA74" w14:textId="310ECD30" w:rsidR="00053F55" w:rsidRPr="0012041F" w:rsidRDefault="00053F55" w:rsidP="00865A0A">
      <w:pPr>
        <w:jc w:val="both"/>
        <w:rPr>
          <w:rFonts w:cs="Segoe UI"/>
          <w:b/>
          <w:lang w:val="fr-FR"/>
        </w:rPr>
      </w:pPr>
      <w:r w:rsidRPr="0012041F">
        <w:rPr>
          <w:rFonts w:cs="Segoe UI"/>
          <w:b/>
          <w:lang w:val="fr-FR"/>
        </w:rPr>
        <w:t xml:space="preserve">Autre information concernant Eoly </w:t>
      </w:r>
      <w:r w:rsidR="00992ED8">
        <w:rPr>
          <w:rFonts w:cs="Segoe UI"/>
          <w:b/>
          <w:lang w:val="fr-FR"/>
        </w:rPr>
        <w:t>Coopération SC</w:t>
      </w:r>
    </w:p>
    <w:p w14:paraId="2B50AA17" w14:textId="29C815FB" w:rsidR="00865A0A" w:rsidRPr="0012041F" w:rsidRDefault="00053F55" w:rsidP="00865A0A">
      <w:pPr>
        <w:jc w:val="both"/>
        <w:rPr>
          <w:rFonts w:cs="Segoe UI"/>
          <w:lang w:val="fr-FR"/>
        </w:rPr>
      </w:pPr>
      <w:r w:rsidRPr="0012041F">
        <w:rPr>
          <w:rFonts w:cs="Segoe UI"/>
          <w:lang w:val="fr-FR"/>
        </w:rPr>
        <w:t xml:space="preserve">Plusieurs sessions d’information seront organisées. </w:t>
      </w:r>
      <w:r w:rsidR="00ED25EE">
        <w:rPr>
          <w:rFonts w:cs="Segoe UI"/>
          <w:lang w:val="fr-FR"/>
        </w:rPr>
        <w:t>Le projet éolien de</w:t>
      </w:r>
      <w:r w:rsidR="0093435B">
        <w:rPr>
          <w:rFonts w:cs="Segoe UI"/>
          <w:lang w:val="fr-FR"/>
        </w:rPr>
        <w:t xml:space="preserve"> R</w:t>
      </w:r>
      <w:r w:rsidRPr="0012041F">
        <w:rPr>
          <w:rFonts w:cs="Segoe UI"/>
          <w:lang w:val="fr-FR"/>
        </w:rPr>
        <w:t>ebaix</w:t>
      </w:r>
      <w:r w:rsidR="00ED25EE">
        <w:rPr>
          <w:rFonts w:cs="Segoe UI"/>
          <w:lang w:val="fr-FR"/>
        </w:rPr>
        <w:t xml:space="preserve"> y sera expliqué en détail</w:t>
      </w:r>
      <w:r w:rsidR="00AA4EEC">
        <w:rPr>
          <w:rFonts w:cs="Segoe UI"/>
          <w:lang w:val="fr-FR"/>
        </w:rPr>
        <w:t xml:space="preserve"> et les candidats coopérateurs pourront y poser leurs questions. Les coopérateurs existants, les</w:t>
      </w:r>
      <w:r w:rsidR="00E725C3">
        <w:rPr>
          <w:rFonts w:cs="Segoe UI"/>
          <w:lang w:val="fr-FR"/>
        </w:rPr>
        <w:t xml:space="preserve"> </w:t>
      </w:r>
      <w:r w:rsidR="0048293C">
        <w:rPr>
          <w:rFonts w:cs="Segoe UI"/>
          <w:lang w:val="fr-FR"/>
        </w:rPr>
        <w:t>r</w:t>
      </w:r>
      <w:r w:rsidRPr="0012041F">
        <w:rPr>
          <w:rFonts w:cs="Segoe UI"/>
          <w:lang w:val="fr-FR"/>
        </w:rPr>
        <w:t>iverains et autres personnes intéressées seront invi</w:t>
      </w:r>
      <w:r w:rsidR="00E725C3">
        <w:rPr>
          <w:rFonts w:cs="Segoe UI"/>
          <w:lang w:val="fr-FR"/>
        </w:rPr>
        <w:t>tés et informé</w:t>
      </w:r>
      <w:r w:rsidRPr="0012041F">
        <w:rPr>
          <w:rFonts w:cs="Segoe UI"/>
          <w:lang w:val="fr-FR"/>
        </w:rPr>
        <w:t xml:space="preserve">s via des lettres d’information et par mail. </w:t>
      </w:r>
      <w:r w:rsidR="00AA4EEC">
        <w:rPr>
          <w:rFonts w:cs="Segoe UI"/>
          <w:lang w:val="fr-FR"/>
        </w:rPr>
        <w:t>Les informations seront également consultables sur l</w:t>
      </w:r>
      <w:r w:rsidRPr="0012041F">
        <w:rPr>
          <w:rFonts w:cs="Segoe UI"/>
          <w:lang w:val="fr-FR"/>
        </w:rPr>
        <w:t xml:space="preserve">e site internet d’Eoly </w:t>
      </w:r>
      <w:r w:rsidR="00992ED8">
        <w:rPr>
          <w:rFonts w:cs="Segoe UI"/>
          <w:lang w:val="fr-FR"/>
        </w:rPr>
        <w:t xml:space="preserve">Coopération </w:t>
      </w:r>
      <w:r w:rsidR="00AA4EEC">
        <w:rPr>
          <w:rFonts w:cs="Segoe UI"/>
          <w:lang w:val="fr-FR"/>
        </w:rPr>
        <w:t>(</w:t>
      </w:r>
      <w:r w:rsidR="00AA4EEC" w:rsidRPr="00AA4EEC">
        <w:rPr>
          <w:rFonts w:cs="Segoe UI"/>
          <w:lang w:val="fr-FR"/>
        </w:rPr>
        <w:t>www. coop.eoly.be)</w:t>
      </w:r>
      <w:r w:rsidR="00EC5F4E" w:rsidRPr="0012041F">
        <w:rPr>
          <w:rFonts w:cs="Segoe UI"/>
          <w:lang w:val="fr-FR"/>
        </w:rPr>
        <w:t>.</w:t>
      </w:r>
      <w:r w:rsidR="00AA4EEC">
        <w:rPr>
          <w:rFonts w:cs="Segoe UI"/>
          <w:lang w:val="fr-FR"/>
        </w:rPr>
        <w:t xml:space="preserve"> Des informations sur </w:t>
      </w:r>
      <w:r w:rsidR="00EC5F4E" w:rsidRPr="0012041F">
        <w:rPr>
          <w:rFonts w:cs="Segoe UI"/>
          <w:lang w:val="fr-FR"/>
        </w:rPr>
        <w:t>les projets existants (</w:t>
      </w:r>
      <w:r w:rsidR="00AA4EEC">
        <w:rPr>
          <w:rFonts w:cs="Segoe UI"/>
          <w:lang w:val="fr-FR"/>
        </w:rPr>
        <w:t xml:space="preserve">dont </w:t>
      </w:r>
      <w:r w:rsidR="00EC5F4E" w:rsidRPr="0012041F">
        <w:rPr>
          <w:rFonts w:cs="Segoe UI"/>
          <w:lang w:val="fr-FR"/>
        </w:rPr>
        <w:t>le parc éolien Dassenveld à Hal) et les projets en cours de développement</w:t>
      </w:r>
      <w:r w:rsidR="00AA4EEC">
        <w:rPr>
          <w:rFonts w:cs="Segoe UI"/>
          <w:lang w:val="fr-FR"/>
        </w:rPr>
        <w:t xml:space="preserve"> figurent aussi sur ce site</w:t>
      </w:r>
      <w:r w:rsidR="00EC5F4E" w:rsidRPr="0012041F">
        <w:rPr>
          <w:rFonts w:cs="Segoe UI"/>
          <w:lang w:val="fr-FR"/>
        </w:rPr>
        <w:t>.</w:t>
      </w:r>
      <w:r w:rsidR="002D562B" w:rsidRPr="0012041F">
        <w:rPr>
          <w:rFonts w:cs="Segoe UI"/>
          <w:lang w:val="fr-FR"/>
        </w:rPr>
        <w:t xml:space="preserve"> </w:t>
      </w:r>
    </w:p>
    <w:p w14:paraId="17B084A6" w14:textId="77777777" w:rsidR="00EC5F4E" w:rsidRPr="00713671" w:rsidRDefault="00EC5F4E" w:rsidP="00AA4EEC">
      <w:pPr>
        <w:jc w:val="both"/>
        <w:rPr>
          <w:rFonts w:cs="Segoe UI"/>
          <w:b/>
          <w:lang w:val="fr-BE"/>
        </w:rPr>
      </w:pPr>
      <w:bookmarkStart w:id="11" w:name="_Toc474930007"/>
      <w:r w:rsidRPr="00713671">
        <w:rPr>
          <w:rFonts w:cs="Segoe UI"/>
          <w:b/>
          <w:lang w:val="fr-BE"/>
        </w:rPr>
        <w:t>Service de plaintes</w:t>
      </w:r>
      <w:bookmarkEnd w:id="11"/>
    </w:p>
    <w:p w14:paraId="39E70AEC" w14:textId="57445BB3" w:rsidR="00EC5F4E" w:rsidRDefault="00AA4EEC" w:rsidP="00EC5F4E">
      <w:pPr>
        <w:jc w:val="both"/>
        <w:rPr>
          <w:rFonts w:cs="Segoe UI"/>
          <w:iCs/>
          <w:lang w:val="fr-FR"/>
        </w:rPr>
      </w:pPr>
      <w:r>
        <w:rPr>
          <w:rFonts w:cs="Segoe UI"/>
          <w:iCs/>
          <w:lang w:val="fr-FR"/>
        </w:rPr>
        <w:t>Les plaintes éventuelles</w:t>
      </w:r>
      <w:r w:rsidR="00E725C3">
        <w:rPr>
          <w:rFonts w:cs="Segoe UI"/>
          <w:iCs/>
          <w:lang w:val="fr-FR"/>
        </w:rPr>
        <w:t xml:space="preserve"> peuvent être adressées</w:t>
      </w:r>
      <w:r w:rsidR="00EC5F4E">
        <w:rPr>
          <w:rFonts w:cs="Segoe UI"/>
          <w:iCs/>
          <w:lang w:val="fr-FR"/>
        </w:rPr>
        <w:t> :</w:t>
      </w:r>
    </w:p>
    <w:p w14:paraId="41C6B8A8" w14:textId="7DF0410F" w:rsidR="00EC5F4E" w:rsidRPr="0012041F" w:rsidRDefault="00E725C3" w:rsidP="0012041F">
      <w:pPr>
        <w:pStyle w:val="ListParagraph"/>
        <w:numPr>
          <w:ilvl w:val="0"/>
          <w:numId w:val="14"/>
        </w:numPr>
        <w:jc w:val="both"/>
        <w:rPr>
          <w:rFonts w:cs="Segoe UI"/>
          <w:lang w:val="fr-FR"/>
        </w:rPr>
      </w:pPr>
      <w:r>
        <w:rPr>
          <w:rFonts w:cs="Segoe UI"/>
          <w:iCs/>
          <w:lang w:val="fr-FR"/>
        </w:rPr>
        <w:t>au s</w:t>
      </w:r>
      <w:r w:rsidR="00EC5F4E" w:rsidRPr="00F211C6">
        <w:rPr>
          <w:rFonts w:cs="Segoe UI"/>
          <w:iCs/>
          <w:lang w:val="fr-FR"/>
        </w:rPr>
        <w:t>ervice de médiation pou</w:t>
      </w:r>
      <w:r w:rsidR="00AA4EEC">
        <w:rPr>
          <w:rFonts w:cs="Segoe UI"/>
          <w:iCs/>
          <w:lang w:val="fr-FR"/>
        </w:rPr>
        <w:t>r le consommateur (02 702 52 00</w:t>
      </w:r>
      <w:r w:rsidR="00EC5F4E" w:rsidRPr="00F211C6">
        <w:rPr>
          <w:rFonts w:cs="Segoe UI"/>
          <w:iCs/>
          <w:lang w:val="fr-FR"/>
        </w:rPr>
        <w:t xml:space="preserve"> ou </w:t>
      </w:r>
      <w:hyperlink r:id="rId20" w:history="1">
        <w:r w:rsidR="00EC5F4E" w:rsidRPr="0012041F">
          <w:rPr>
            <w:rFonts w:cs="Segoe UI"/>
            <w:iCs/>
            <w:lang w:val="fr-FR"/>
          </w:rPr>
          <w:t>contact@mediationconsommateur.be</w:t>
        </w:r>
      </w:hyperlink>
      <w:r w:rsidR="00AA4EEC">
        <w:rPr>
          <w:rFonts w:cs="Segoe UI"/>
          <w:iCs/>
          <w:lang w:val="fr-FR"/>
        </w:rPr>
        <w:t>)</w:t>
      </w:r>
      <w:r w:rsidR="00EC5F4E" w:rsidRPr="0012041F">
        <w:rPr>
          <w:rFonts w:cs="Segoe UI"/>
          <w:iCs/>
          <w:lang w:val="fr-FR"/>
        </w:rPr>
        <w:t xml:space="preserve"> ou</w:t>
      </w:r>
    </w:p>
    <w:p w14:paraId="69DD927E" w14:textId="40A86F69" w:rsidR="00EC5F4E" w:rsidRPr="00F211C6" w:rsidRDefault="00E725C3" w:rsidP="0012041F">
      <w:pPr>
        <w:pStyle w:val="ListParagraph"/>
        <w:numPr>
          <w:ilvl w:val="0"/>
          <w:numId w:val="14"/>
        </w:numPr>
        <w:jc w:val="both"/>
        <w:rPr>
          <w:rFonts w:cs="Segoe UI"/>
          <w:lang w:val="fr-FR"/>
        </w:rPr>
      </w:pPr>
      <w:r>
        <w:rPr>
          <w:rFonts w:cs="Segoe UI"/>
          <w:iCs/>
          <w:lang w:val="fr-FR"/>
        </w:rPr>
        <w:t xml:space="preserve">à </w:t>
      </w:r>
      <w:r w:rsidR="00EC5F4E" w:rsidRPr="00F211C6">
        <w:rPr>
          <w:rFonts w:cs="Segoe UI"/>
          <w:iCs/>
          <w:lang w:val="fr-FR"/>
        </w:rPr>
        <w:t>Eoly </w:t>
      </w:r>
      <w:r w:rsidR="00992ED8">
        <w:rPr>
          <w:rFonts w:cs="Segoe UI"/>
          <w:iCs/>
          <w:lang w:val="fr-FR"/>
        </w:rPr>
        <w:t>Coopération SC</w:t>
      </w:r>
      <w:r w:rsidR="00AA4EEC">
        <w:rPr>
          <w:rFonts w:cs="Segoe UI"/>
          <w:iCs/>
          <w:lang w:val="fr-FR"/>
        </w:rPr>
        <w:t xml:space="preserve"> (02 363 55 45</w:t>
      </w:r>
      <w:r w:rsidR="00EC5F4E" w:rsidRPr="00F211C6">
        <w:rPr>
          <w:rFonts w:cs="Segoe UI"/>
          <w:iCs/>
          <w:lang w:val="fr-FR"/>
        </w:rPr>
        <w:t xml:space="preserve"> ou </w:t>
      </w:r>
      <w:hyperlink r:id="rId21" w:history="1">
        <w:r w:rsidR="00EC5F4E" w:rsidRPr="00F211C6">
          <w:rPr>
            <w:rFonts w:cs="Segoe UI"/>
            <w:iCs/>
            <w:color w:val="0000FF" w:themeColor="hyperlink"/>
            <w:u w:val="single"/>
            <w:lang w:val="fr-FR"/>
          </w:rPr>
          <w:t>coop@eoly.be</w:t>
        </w:r>
      </w:hyperlink>
      <w:r w:rsidR="00EC5F4E" w:rsidRPr="00F211C6">
        <w:rPr>
          <w:rFonts w:cs="Segoe UI"/>
          <w:iCs/>
          <w:lang w:val="fr-FR"/>
        </w:rPr>
        <w:t>).</w:t>
      </w:r>
    </w:p>
    <w:p w14:paraId="108C5BE5" w14:textId="77777777" w:rsidR="00EC5F4E" w:rsidRPr="0012041F" w:rsidRDefault="00EC5F4E" w:rsidP="00865A0A">
      <w:pPr>
        <w:jc w:val="both"/>
        <w:rPr>
          <w:rFonts w:cs="Segoe UI"/>
          <w:b/>
          <w:lang w:val="fr-FR"/>
        </w:rPr>
      </w:pPr>
    </w:p>
    <w:p w14:paraId="62D09E7A" w14:textId="2B60C4A6" w:rsidR="00617A70" w:rsidRDefault="00EC5F4E" w:rsidP="00617A70">
      <w:pPr>
        <w:pStyle w:val="Heading1"/>
        <w:spacing w:line="240" w:lineRule="auto"/>
        <w:jc w:val="both"/>
        <w:rPr>
          <w:rFonts w:cs="Segoe UI"/>
          <w:sz w:val="24"/>
          <w:lang w:val="fr-FR"/>
        </w:rPr>
      </w:pPr>
      <w:r w:rsidRPr="0012041F">
        <w:rPr>
          <w:rFonts w:cs="Segoe UI"/>
          <w:sz w:val="24"/>
          <w:lang w:val="fr-FR"/>
        </w:rPr>
        <w:t>ANNEXES</w:t>
      </w:r>
    </w:p>
    <w:p w14:paraId="3A64EE85" w14:textId="77777777" w:rsidR="0048293C" w:rsidRPr="0048293C" w:rsidRDefault="0048293C" w:rsidP="0048293C">
      <w:pPr>
        <w:rPr>
          <w:lang w:val="fr-FR"/>
        </w:rPr>
      </w:pPr>
    </w:p>
    <w:p w14:paraId="1411654C" w14:textId="5A53BACE" w:rsidR="00751EEC" w:rsidRPr="0012041F" w:rsidRDefault="00E367BF">
      <w:pPr>
        <w:rPr>
          <w:rFonts w:cs="Segoe UI"/>
          <w:b/>
          <w:color w:val="365F91" w:themeColor="accent1" w:themeShade="BF"/>
          <w:sz w:val="22"/>
          <w:lang w:val="fr-FR"/>
        </w:rPr>
      </w:pPr>
      <w:r w:rsidRPr="0012041F">
        <w:rPr>
          <w:rFonts w:cs="Segoe UI"/>
          <w:b/>
          <w:color w:val="365F91" w:themeColor="accent1" w:themeShade="BF"/>
          <w:sz w:val="22"/>
          <w:lang w:val="fr-FR"/>
        </w:rPr>
        <w:t xml:space="preserve">A. </w:t>
      </w:r>
      <w:r w:rsidR="00EC5F4E" w:rsidRPr="0012041F">
        <w:rPr>
          <w:rFonts w:cs="Segoe UI"/>
          <w:b/>
          <w:color w:val="365F91" w:themeColor="accent1" w:themeShade="BF"/>
          <w:sz w:val="22"/>
          <w:lang w:val="fr-FR"/>
        </w:rPr>
        <w:t>Compte</w:t>
      </w:r>
      <w:r w:rsidR="00AA4EEC">
        <w:rPr>
          <w:rFonts w:cs="Segoe UI"/>
          <w:b/>
          <w:color w:val="365F91" w:themeColor="accent1" w:themeShade="BF"/>
          <w:sz w:val="22"/>
          <w:lang w:val="fr-FR"/>
        </w:rPr>
        <w:t>s</w:t>
      </w:r>
      <w:r w:rsidR="00EC5F4E" w:rsidRPr="0012041F">
        <w:rPr>
          <w:rFonts w:cs="Segoe UI"/>
          <w:b/>
          <w:color w:val="365F91" w:themeColor="accent1" w:themeShade="BF"/>
          <w:sz w:val="22"/>
          <w:lang w:val="fr-FR"/>
        </w:rPr>
        <w:t xml:space="preserve"> annuel</w:t>
      </w:r>
      <w:r w:rsidR="00AA4EEC">
        <w:rPr>
          <w:rFonts w:cs="Segoe UI"/>
          <w:b/>
          <w:color w:val="365F91" w:themeColor="accent1" w:themeShade="BF"/>
          <w:sz w:val="22"/>
          <w:lang w:val="fr-FR"/>
        </w:rPr>
        <w:t>s</w:t>
      </w:r>
      <w:r w:rsidR="00EC5F4E" w:rsidRPr="0012041F">
        <w:rPr>
          <w:rFonts w:cs="Segoe UI"/>
          <w:b/>
          <w:color w:val="365F91" w:themeColor="accent1" w:themeShade="BF"/>
          <w:sz w:val="22"/>
          <w:lang w:val="fr-FR"/>
        </w:rPr>
        <w:t xml:space="preserve"> de l’année comptable 2019</w:t>
      </w:r>
      <w:r w:rsidR="00AA4EEC">
        <w:rPr>
          <w:rFonts w:cs="Segoe UI"/>
          <w:b/>
          <w:color w:val="365F91" w:themeColor="accent1" w:themeShade="BF"/>
          <w:sz w:val="22"/>
          <w:lang w:val="fr-FR"/>
        </w:rPr>
        <w:br/>
      </w:r>
      <w:r w:rsidR="00AA4EEC">
        <w:rPr>
          <w:rFonts w:cs="Segoe UI"/>
          <w:b/>
          <w:color w:val="365F91" w:themeColor="accent1" w:themeShade="BF"/>
          <w:sz w:val="22"/>
          <w:lang w:val="fr-FR"/>
        </w:rPr>
        <w:br/>
      </w:r>
      <w:r w:rsidR="007C2D5E" w:rsidRPr="0012041F">
        <w:rPr>
          <w:rFonts w:cs="Segoe UI"/>
          <w:b/>
          <w:color w:val="365F91" w:themeColor="accent1" w:themeShade="BF"/>
          <w:sz w:val="22"/>
          <w:lang w:val="fr-FR"/>
        </w:rPr>
        <w:t xml:space="preserve">B. </w:t>
      </w:r>
      <w:r w:rsidR="00AA4EEC">
        <w:rPr>
          <w:rFonts w:cs="Segoe UI"/>
          <w:b/>
          <w:color w:val="365F91" w:themeColor="accent1" w:themeShade="BF"/>
          <w:sz w:val="22"/>
          <w:lang w:val="fr-FR"/>
        </w:rPr>
        <w:t>Rapport</w:t>
      </w:r>
      <w:r w:rsidR="00EC5F4E" w:rsidRPr="0012041F">
        <w:rPr>
          <w:rFonts w:cs="Segoe UI"/>
          <w:b/>
          <w:color w:val="365F91" w:themeColor="accent1" w:themeShade="BF"/>
          <w:sz w:val="22"/>
          <w:lang w:val="fr-FR"/>
        </w:rPr>
        <w:t xml:space="preserve"> du commissaire de l’année comptable 2019</w:t>
      </w:r>
      <w:bookmarkEnd w:id="0"/>
    </w:p>
    <w:sectPr w:rsidR="00751EEC" w:rsidRPr="0012041F" w:rsidSect="00CF4C2A">
      <w:headerReference w:type="default" r:id="rId22"/>
      <w:footerReference w:type="even" r:id="rId23"/>
      <w:footerReference w:type="default" r:id="rId24"/>
      <w:footerReference w:type="first" r:id="rId25"/>
      <w:pgSz w:w="11906" w:h="16838"/>
      <w:pgMar w:top="1417" w:right="1417" w:bottom="142" w:left="1417" w:header="454"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C413" w16cex:dateUtc="2020-07-22T11:56:00Z"/>
  <w16cex:commentExtensible w16cex:durableId="22CAAFEB" w16cex:dateUtc="2020-07-28T12:08:00Z"/>
  <w16cex:commentExtensible w16cex:durableId="22C2C4ED" w16cex:dateUtc="2020-07-22T12:00:00Z"/>
  <w16cex:commentExtensible w16cex:durableId="22CAB960" w16cex:dateUtc="2020-07-28T12:49:00Z"/>
  <w16cex:commentExtensible w16cex:durableId="22C2C57A" w16cex:dateUtc="2020-07-22T12:02:00Z"/>
  <w16cex:commentExtensible w16cex:durableId="22CAB965" w16cex:dateUtc="2020-07-28T12:49:00Z"/>
  <w16cex:commentExtensible w16cex:durableId="22CAB5AC" w16cex:dateUtc="2020-07-28T12:33:00Z"/>
  <w16cex:commentExtensible w16cex:durableId="22C2C624" w16cex:dateUtc="2020-07-22T12:05:00Z"/>
  <w16cex:commentExtensible w16cex:durableId="22CAB97D" w16cex:dateUtc="2020-07-28T12:49:00Z"/>
  <w16cex:commentExtensible w16cex:durableId="22CAC232" w16cex:dateUtc="2020-07-28T13:26:00Z"/>
  <w16cex:commentExtensible w16cex:durableId="22CAC015" w16cex:dateUtc="2020-07-28T13:17:00Z"/>
  <w16cex:commentExtensible w16cex:durableId="22CAC155" w16cex:dateUtc="2020-07-28T13:23:00Z"/>
  <w16cex:commentExtensible w16cex:durableId="229B5883" w16cex:dateUtc="2020-06-22T14:19:00Z"/>
  <w16cex:commentExtensible w16cex:durableId="22CABF98" w16cex:dateUtc="2020-07-28T13:15:00Z"/>
  <w16cex:commentExtensible w16cex:durableId="22C2C6DB" w16cex:dateUtc="2020-07-22T12:08:00Z"/>
  <w16cex:commentExtensible w16cex:durableId="22CABF57" w16cex:dateUtc="2020-07-28T13:14:00Z"/>
  <w16cex:commentExtensible w16cex:durableId="22C2C707" w16cex:dateUtc="2020-07-22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60FD9E" w16cid:durableId="22C2C413"/>
  <w16cid:commentId w16cid:paraId="2E71A923" w16cid:durableId="22CAAEF7"/>
  <w16cid:commentId w16cid:paraId="05C6985A" w16cid:durableId="22CAAFEB"/>
  <w16cid:commentId w16cid:paraId="7130FF75" w16cid:durableId="22C2C4ED"/>
  <w16cid:commentId w16cid:paraId="559A89B6" w16cid:durableId="22CAB960"/>
  <w16cid:commentId w16cid:paraId="1ABA4AD9" w16cid:durableId="22C2C57A"/>
  <w16cid:commentId w16cid:paraId="78F96664" w16cid:durableId="22CAB965"/>
  <w16cid:commentId w16cid:paraId="566D88FB" w16cid:durableId="22CAB5AC"/>
  <w16cid:commentId w16cid:paraId="765F3B41" w16cid:durableId="22C2C624"/>
  <w16cid:commentId w16cid:paraId="56C5F428" w16cid:durableId="22CAB97D"/>
  <w16cid:commentId w16cid:paraId="73171E11" w16cid:durableId="22CAC232"/>
  <w16cid:commentId w16cid:paraId="399C757E" w16cid:durableId="22CAC015"/>
  <w16cid:commentId w16cid:paraId="20679425" w16cid:durableId="22CAC155"/>
  <w16cid:commentId w16cid:paraId="27AB52C0" w16cid:durableId="229B5883"/>
  <w16cid:commentId w16cid:paraId="012FF2B6" w16cid:durableId="22CABF98"/>
  <w16cid:commentId w16cid:paraId="5BB0C3D9" w16cid:durableId="22C2C6DB"/>
  <w16cid:commentId w16cid:paraId="4F4261AF" w16cid:durableId="22CABF57"/>
  <w16cid:commentId w16cid:paraId="6A407644" w16cid:durableId="22CAAF05"/>
  <w16cid:commentId w16cid:paraId="3FBF8C4A" w16cid:durableId="22C2C403"/>
  <w16cid:commentId w16cid:paraId="12117122" w16cid:durableId="22C2C707"/>
  <w16cid:commentId w16cid:paraId="3134B03C" w16cid:durableId="22CAAF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1E4C3" w14:textId="77777777" w:rsidR="0042279B" w:rsidRDefault="0042279B" w:rsidP="00617B27">
      <w:pPr>
        <w:spacing w:after="0" w:line="240" w:lineRule="auto"/>
      </w:pPr>
      <w:r>
        <w:separator/>
      </w:r>
    </w:p>
    <w:p w14:paraId="30B1E136" w14:textId="77777777" w:rsidR="0042279B" w:rsidRDefault="0042279B"/>
  </w:endnote>
  <w:endnote w:type="continuationSeparator" w:id="0">
    <w:p w14:paraId="788EEF78" w14:textId="77777777" w:rsidR="0042279B" w:rsidRDefault="0042279B" w:rsidP="00617B27">
      <w:pPr>
        <w:spacing w:after="0" w:line="240" w:lineRule="auto"/>
      </w:pPr>
      <w:r>
        <w:continuationSeparator/>
      </w:r>
    </w:p>
    <w:p w14:paraId="1E85CE33" w14:textId="77777777" w:rsidR="0042279B" w:rsidRDefault="0042279B"/>
  </w:endnote>
  <w:endnote w:type="continuationNotice" w:id="1">
    <w:p w14:paraId="6A9417CA" w14:textId="77777777" w:rsidR="0042279B" w:rsidRDefault="0042279B">
      <w:pPr>
        <w:spacing w:after="0" w:line="240" w:lineRule="auto"/>
      </w:pPr>
    </w:p>
    <w:p w14:paraId="4E618DDA" w14:textId="77777777" w:rsidR="0042279B" w:rsidRDefault="00422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Outline Content"/>
      <w:tag w:val="08AB0F91DAD84F73B285FADA37260201DOCID_FOOTER"/>
      <w:id w:val="-1338686928"/>
      <w:placeholder>
        <w:docPart w:val="F624590A2A124420913493B8A81DD034"/>
      </w:placeholder>
    </w:sdtPr>
    <w:sdtEndPr/>
    <w:sdtContent>
      <w:p w14:paraId="531D09EB" w14:textId="7F99BF66" w:rsidR="00027F7F" w:rsidRDefault="00027F7F" w:rsidP="0078716A">
        <w:pPr>
          <w:pStyle w:val="DocID"/>
        </w:pPr>
        <w:r>
          <w:t>75001216 M 29519044 / 5</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263840948"/>
      <w:docPartObj>
        <w:docPartGallery w:val="Page Numbers (Bottom of Page)"/>
        <w:docPartUnique/>
      </w:docPartObj>
    </w:sdtPr>
    <w:sdtEndPr>
      <w:rPr>
        <w:rStyle w:val="Heading5Char"/>
        <w:rFonts w:eastAsiaTheme="majorEastAsia" w:cstheme="majorBidi"/>
        <w:color w:val="243F60" w:themeColor="accent1" w:themeShade="7F"/>
        <w:sz w:val="12"/>
        <w:szCs w:val="12"/>
      </w:rPr>
    </w:sdtEndPr>
    <w:sdtContent>
      <w:p w14:paraId="3DC0B0BA" w14:textId="481D0CE4" w:rsidR="00027F7F" w:rsidRDefault="00027F7F" w:rsidP="00A10DCD">
        <w:pPr>
          <w:pStyle w:val="Footer"/>
          <w:pBdr>
            <w:top w:val="single" w:sz="4" w:space="1" w:color="auto"/>
          </w:pBdr>
          <w:jc w:val="right"/>
          <w:rPr>
            <w:rStyle w:val="Heading5Char"/>
            <w:rFonts w:asciiTheme="minorHAnsi" w:hAnsiTheme="minorHAnsi"/>
            <w:sz w:val="12"/>
            <w:szCs w:val="12"/>
          </w:rPr>
        </w:pPr>
        <w:r w:rsidRPr="00A10DCD">
          <w:rPr>
            <w:rFonts w:asciiTheme="minorHAnsi" w:hAnsiTheme="minorHAnsi"/>
            <w:b/>
          </w:rPr>
          <w:fldChar w:fldCharType="begin"/>
        </w:r>
        <w:r w:rsidRPr="00A10DCD">
          <w:rPr>
            <w:rFonts w:asciiTheme="minorHAnsi" w:hAnsiTheme="minorHAnsi"/>
            <w:b/>
          </w:rPr>
          <w:instrText xml:space="preserve"> PAGE  \* Arabic  \* MERGEFORMAT </w:instrText>
        </w:r>
        <w:r w:rsidRPr="00A10DCD">
          <w:rPr>
            <w:rFonts w:asciiTheme="minorHAnsi" w:hAnsiTheme="minorHAnsi"/>
            <w:b/>
          </w:rPr>
          <w:fldChar w:fldCharType="separate"/>
        </w:r>
        <w:r w:rsidR="00C448F9">
          <w:rPr>
            <w:rFonts w:asciiTheme="minorHAnsi" w:hAnsiTheme="minorHAnsi"/>
            <w:b/>
            <w:noProof/>
          </w:rPr>
          <w:t>11</w:t>
        </w:r>
        <w:r w:rsidRPr="00A10DCD">
          <w:rPr>
            <w:rFonts w:asciiTheme="minorHAnsi" w:hAnsiTheme="minorHAnsi"/>
            <w:b/>
          </w:rPr>
          <w:fldChar w:fldCharType="end"/>
        </w:r>
        <w:r w:rsidRPr="00A10DCD">
          <w:rPr>
            <w:rFonts w:asciiTheme="minorHAnsi" w:hAnsiTheme="minorHAnsi"/>
          </w:rPr>
          <w:t xml:space="preserve"> / </w:t>
        </w:r>
        <w:r w:rsidRPr="00A10DCD">
          <w:rPr>
            <w:rFonts w:asciiTheme="minorHAnsi" w:hAnsiTheme="minorHAnsi"/>
            <w:b/>
          </w:rPr>
          <w:fldChar w:fldCharType="begin"/>
        </w:r>
        <w:r w:rsidRPr="00A10DCD">
          <w:rPr>
            <w:rFonts w:asciiTheme="minorHAnsi" w:hAnsiTheme="minorHAnsi"/>
            <w:b/>
          </w:rPr>
          <w:instrText xml:space="preserve"> NUMPAGES  \* Arabic  \* MERGEFORMAT </w:instrText>
        </w:r>
        <w:r w:rsidRPr="00A10DCD">
          <w:rPr>
            <w:rFonts w:asciiTheme="minorHAnsi" w:hAnsiTheme="minorHAnsi"/>
            <w:b/>
          </w:rPr>
          <w:fldChar w:fldCharType="separate"/>
        </w:r>
        <w:r w:rsidR="00C448F9">
          <w:rPr>
            <w:rFonts w:asciiTheme="minorHAnsi" w:hAnsiTheme="minorHAnsi"/>
            <w:b/>
            <w:noProof/>
          </w:rPr>
          <w:t>15</w:t>
        </w:r>
        <w:r w:rsidRPr="00A10DCD">
          <w:rPr>
            <w:rFonts w:asciiTheme="minorHAnsi" w:hAnsiTheme="minorHAnsi"/>
            <w:b/>
          </w:rPr>
          <w:fldChar w:fldCharType="end"/>
        </w:r>
      </w:p>
    </w:sdtContent>
  </w:sdt>
  <w:p w14:paraId="34E66B6C" w14:textId="6481CC9C" w:rsidR="00027F7F" w:rsidRPr="003F7254" w:rsidRDefault="00027F7F" w:rsidP="00AD5DB0">
    <w:pPr>
      <w:pStyle w:val="Footer"/>
      <w:pBdr>
        <w:top w:val="single" w:sz="4" w:space="1" w:color="auto"/>
      </w:pBdr>
      <w:rPr>
        <w:rStyle w:val="Heading5Char"/>
        <w:rFonts w:ascii="TimesNewRoman" w:hAnsi="TimesNewRoman"/>
        <w:sz w:val="16"/>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Outline Content"/>
      <w:tag w:val="08AB0F91DAD84F73B285FADA37260201DOCID_FOOTER"/>
      <w:id w:val="1799870162"/>
      <w:placeholder>
        <w:docPart w:val="4892155E8EC6463A9B444C484E0C37E7"/>
      </w:placeholder>
    </w:sdtPr>
    <w:sdtEndPr/>
    <w:sdtContent>
      <w:p w14:paraId="162246A8" w14:textId="65AF64EE" w:rsidR="00027F7F" w:rsidRPr="00731FCB" w:rsidRDefault="00027F7F" w:rsidP="0078716A">
        <w:pPr>
          <w:pStyle w:val="DocID"/>
        </w:pPr>
        <w:r>
          <w:t>75001216 M 29519044 / 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693FA" w14:textId="77777777" w:rsidR="0042279B" w:rsidRDefault="0042279B" w:rsidP="00617B27">
      <w:pPr>
        <w:spacing w:after="0" w:line="240" w:lineRule="auto"/>
      </w:pPr>
      <w:r>
        <w:separator/>
      </w:r>
    </w:p>
    <w:p w14:paraId="0E47B51D" w14:textId="77777777" w:rsidR="0042279B" w:rsidRDefault="0042279B"/>
  </w:footnote>
  <w:footnote w:type="continuationSeparator" w:id="0">
    <w:p w14:paraId="2D787549" w14:textId="77777777" w:rsidR="0042279B" w:rsidRDefault="0042279B" w:rsidP="00617B27">
      <w:pPr>
        <w:spacing w:after="0" w:line="240" w:lineRule="auto"/>
      </w:pPr>
      <w:r>
        <w:continuationSeparator/>
      </w:r>
    </w:p>
    <w:p w14:paraId="01383316" w14:textId="77777777" w:rsidR="0042279B" w:rsidRDefault="0042279B"/>
  </w:footnote>
  <w:footnote w:type="continuationNotice" w:id="1">
    <w:p w14:paraId="4F309F89" w14:textId="77777777" w:rsidR="0042279B" w:rsidRDefault="0042279B">
      <w:pPr>
        <w:spacing w:after="0" w:line="240" w:lineRule="auto"/>
      </w:pPr>
    </w:p>
    <w:p w14:paraId="17651E2B" w14:textId="77777777" w:rsidR="0042279B" w:rsidRDefault="004227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3AB3F" w14:textId="4F94BB91" w:rsidR="00027F7F" w:rsidRPr="00C133EA" w:rsidRDefault="00027F7F" w:rsidP="00A10DCD">
    <w:pPr>
      <w:pStyle w:val="Heading5"/>
      <w:pBdr>
        <w:bottom w:val="single" w:sz="4" w:space="1" w:color="auto"/>
      </w:pBdr>
      <w:tabs>
        <w:tab w:val="right" w:pos="9072"/>
      </w:tabs>
      <w:rPr>
        <w:sz w:val="12"/>
        <w:szCs w:val="12"/>
        <w:lang w:val="fr-FR"/>
      </w:rPr>
    </w:pPr>
    <w:r w:rsidRPr="00C133EA">
      <w:rPr>
        <w:sz w:val="12"/>
        <w:szCs w:val="12"/>
        <w:lang w:val="fr-FR"/>
      </w:rPr>
      <w:t xml:space="preserve">Eoly Coopération SC – </w:t>
    </w:r>
    <w:r>
      <w:rPr>
        <w:sz w:val="12"/>
        <w:szCs w:val="12"/>
        <w:lang w:val="fr-FR"/>
      </w:rPr>
      <w:t>Note d’information</w:t>
    </w:r>
    <w:r w:rsidRPr="00C133EA">
      <w:rPr>
        <w:sz w:val="12"/>
        <w:szCs w:val="12"/>
        <w:lang w:val="fr-FR"/>
      </w:rPr>
      <w:t xml:space="preserve"> 15</w:t>
    </w:r>
    <w:r>
      <w:rPr>
        <w:sz w:val="12"/>
        <w:szCs w:val="12"/>
        <w:lang w:val="fr-FR"/>
      </w:rPr>
      <w:t xml:space="preserve"> septembre</w:t>
    </w:r>
    <w:r w:rsidRPr="00C133EA">
      <w:rPr>
        <w:sz w:val="12"/>
        <w:szCs w:val="12"/>
        <w:lang w:val="fr-FR"/>
      </w:rPr>
      <w:t xml:space="preserve"> 2020 </w:t>
    </w:r>
  </w:p>
  <w:p w14:paraId="3DC0B0B9" w14:textId="40323657" w:rsidR="00027F7F" w:rsidRPr="00617B27" w:rsidRDefault="00027F7F" w:rsidP="00A10DCD">
    <w:pPr>
      <w:pStyle w:val="Heading5"/>
      <w:pBdr>
        <w:bottom w:val="single" w:sz="4" w:space="1" w:color="auto"/>
      </w:pBdr>
      <w:tabs>
        <w:tab w:val="right" w:pos="9072"/>
      </w:tabs>
      <w:rPr>
        <w:sz w:val="12"/>
        <w:szCs w:val="12"/>
      </w:rPr>
    </w:pPr>
    <w:r w:rsidRPr="00C133EA">
      <w:rPr>
        <w:sz w:val="12"/>
        <w:szCs w:val="12"/>
        <w:lang w:val="fr-FR"/>
      </w:rPr>
      <w:tab/>
    </w:r>
    <w:r w:rsidRPr="00617B27">
      <w:rPr>
        <w:noProof/>
        <w:sz w:val="12"/>
        <w:szCs w:val="12"/>
        <w:lang w:eastAsia="nl-BE"/>
      </w:rPr>
      <w:drawing>
        <wp:inline distT="0" distB="0" distL="0" distR="0" wp14:anchorId="3DC0B0BC" wp14:editId="3DC0B0BD">
          <wp:extent cx="781050" cy="234712"/>
          <wp:effectExtent l="0" t="0" r="0" b="0"/>
          <wp:docPr id="4" name="Picture 8" descr="EOLY-CO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EOLY-CORP.png"/>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788000" cy="23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446"/>
    <w:multiLevelType w:val="hybridMultilevel"/>
    <w:tmpl w:val="F4E46E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485FFD"/>
    <w:multiLevelType w:val="hybridMultilevel"/>
    <w:tmpl w:val="EBDCDACC"/>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66C0F"/>
    <w:multiLevelType w:val="hybridMultilevel"/>
    <w:tmpl w:val="88E426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2E44D4"/>
    <w:multiLevelType w:val="hybridMultilevel"/>
    <w:tmpl w:val="FA96F0BA"/>
    <w:lvl w:ilvl="0" w:tplc="DB12FACC">
      <w:start w:val="15"/>
      <w:numFmt w:val="bullet"/>
      <w:lvlText w:val="-"/>
      <w:lvlJc w:val="left"/>
      <w:pPr>
        <w:ind w:left="720" w:hanging="360"/>
      </w:pPr>
      <w:rPr>
        <w:rFonts w:ascii="Segoe UI" w:eastAsiaTheme="minorHAnsi"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F55C4B"/>
    <w:multiLevelType w:val="hybridMultilevel"/>
    <w:tmpl w:val="63425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C4A66"/>
    <w:multiLevelType w:val="hybridMultilevel"/>
    <w:tmpl w:val="E18EB68A"/>
    <w:lvl w:ilvl="0" w:tplc="BDB0932E">
      <w:numFmt w:val="bullet"/>
      <w:lvlText w:val="-"/>
      <w:lvlJc w:val="left"/>
      <w:pPr>
        <w:ind w:left="720" w:hanging="360"/>
      </w:pPr>
      <w:rPr>
        <w:rFonts w:ascii="Segoe UI" w:eastAsiaTheme="minorHAnsi"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EA42FCE"/>
    <w:multiLevelType w:val="hybridMultilevel"/>
    <w:tmpl w:val="632298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FD4355"/>
    <w:multiLevelType w:val="hybridMultilevel"/>
    <w:tmpl w:val="85126998"/>
    <w:lvl w:ilvl="0" w:tplc="E860579C">
      <w:start w:val="16"/>
      <w:numFmt w:val="bullet"/>
      <w:lvlText w:val="-"/>
      <w:lvlJc w:val="left"/>
      <w:pPr>
        <w:ind w:left="720" w:hanging="360"/>
      </w:pPr>
      <w:rPr>
        <w:rFonts w:ascii="Segoe UI" w:eastAsiaTheme="minorHAnsi"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694FC3"/>
    <w:multiLevelType w:val="hybridMultilevel"/>
    <w:tmpl w:val="8426154E"/>
    <w:lvl w:ilvl="0" w:tplc="08445B7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402070F"/>
    <w:multiLevelType w:val="hybridMultilevel"/>
    <w:tmpl w:val="EC785BD0"/>
    <w:lvl w:ilvl="0" w:tplc="18090001">
      <w:start w:val="1"/>
      <w:numFmt w:val="bullet"/>
      <w:lvlText w:val=""/>
      <w:lvlJc w:val="left"/>
      <w:pPr>
        <w:ind w:left="767" w:hanging="360"/>
      </w:pPr>
      <w:rPr>
        <w:rFonts w:ascii="Symbol" w:hAnsi="Symbol" w:hint="default"/>
      </w:rPr>
    </w:lvl>
    <w:lvl w:ilvl="1" w:tplc="18090003" w:tentative="1">
      <w:start w:val="1"/>
      <w:numFmt w:val="bullet"/>
      <w:lvlText w:val="o"/>
      <w:lvlJc w:val="left"/>
      <w:pPr>
        <w:ind w:left="1487" w:hanging="360"/>
      </w:pPr>
      <w:rPr>
        <w:rFonts w:ascii="Courier New" w:hAnsi="Courier New" w:cs="Courier New" w:hint="default"/>
      </w:rPr>
    </w:lvl>
    <w:lvl w:ilvl="2" w:tplc="18090005" w:tentative="1">
      <w:start w:val="1"/>
      <w:numFmt w:val="bullet"/>
      <w:lvlText w:val=""/>
      <w:lvlJc w:val="left"/>
      <w:pPr>
        <w:ind w:left="2207" w:hanging="360"/>
      </w:pPr>
      <w:rPr>
        <w:rFonts w:ascii="Wingdings" w:hAnsi="Wingdings" w:hint="default"/>
      </w:rPr>
    </w:lvl>
    <w:lvl w:ilvl="3" w:tplc="18090001" w:tentative="1">
      <w:start w:val="1"/>
      <w:numFmt w:val="bullet"/>
      <w:lvlText w:val=""/>
      <w:lvlJc w:val="left"/>
      <w:pPr>
        <w:ind w:left="2927" w:hanging="360"/>
      </w:pPr>
      <w:rPr>
        <w:rFonts w:ascii="Symbol" w:hAnsi="Symbol" w:hint="default"/>
      </w:rPr>
    </w:lvl>
    <w:lvl w:ilvl="4" w:tplc="18090003" w:tentative="1">
      <w:start w:val="1"/>
      <w:numFmt w:val="bullet"/>
      <w:lvlText w:val="o"/>
      <w:lvlJc w:val="left"/>
      <w:pPr>
        <w:ind w:left="3647" w:hanging="360"/>
      </w:pPr>
      <w:rPr>
        <w:rFonts w:ascii="Courier New" w:hAnsi="Courier New" w:cs="Courier New" w:hint="default"/>
      </w:rPr>
    </w:lvl>
    <w:lvl w:ilvl="5" w:tplc="18090005" w:tentative="1">
      <w:start w:val="1"/>
      <w:numFmt w:val="bullet"/>
      <w:lvlText w:val=""/>
      <w:lvlJc w:val="left"/>
      <w:pPr>
        <w:ind w:left="4367" w:hanging="360"/>
      </w:pPr>
      <w:rPr>
        <w:rFonts w:ascii="Wingdings" w:hAnsi="Wingdings" w:hint="default"/>
      </w:rPr>
    </w:lvl>
    <w:lvl w:ilvl="6" w:tplc="18090001" w:tentative="1">
      <w:start w:val="1"/>
      <w:numFmt w:val="bullet"/>
      <w:lvlText w:val=""/>
      <w:lvlJc w:val="left"/>
      <w:pPr>
        <w:ind w:left="5087" w:hanging="360"/>
      </w:pPr>
      <w:rPr>
        <w:rFonts w:ascii="Symbol" w:hAnsi="Symbol" w:hint="default"/>
      </w:rPr>
    </w:lvl>
    <w:lvl w:ilvl="7" w:tplc="18090003" w:tentative="1">
      <w:start w:val="1"/>
      <w:numFmt w:val="bullet"/>
      <w:lvlText w:val="o"/>
      <w:lvlJc w:val="left"/>
      <w:pPr>
        <w:ind w:left="5807" w:hanging="360"/>
      </w:pPr>
      <w:rPr>
        <w:rFonts w:ascii="Courier New" w:hAnsi="Courier New" w:cs="Courier New" w:hint="default"/>
      </w:rPr>
    </w:lvl>
    <w:lvl w:ilvl="8" w:tplc="18090005" w:tentative="1">
      <w:start w:val="1"/>
      <w:numFmt w:val="bullet"/>
      <w:lvlText w:val=""/>
      <w:lvlJc w:val="left"/>
      <w:pPr>
        <w:ind w:left="6527" w:hanging="360"/>
      </w:pPr>
      <w:rPr>
        <w:rFonts w:ascii="Wingdings" w:hAnsi="Wingdings" w:hint="default"/>
      </w:rPr>
    </w:lvl>
  </w:abstractNum>
  <w:abstractNum w:abstractNumId="10" w15:restartNumberingAfterBreak="0">
    <w:nsid w:val="25864D8D"/>
    <w:multiLevelType w:val="hybridMultilevel"/>
    <w:tmpl w:val="39807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C5115"/>
    <w:multiLevelType w:val="hybridMultilevel"/>
    <w:tmpl w:val="2A1619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D152F70"/>
    <w:multiLevelType w:val="hybridMultilevel"/>
    <w:tmpl w:val="CD56D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86468"/>
    <w:multiLevelType w:val="hybridMultilevel"/>
    <w:tmpl w:val="7FD0BA30"/>
    <w:lvl w:ilvl="0" w:tplc="1DBC2750">
      <w:start w:val="1500"/>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12104"/>
    <w:multiLevelType w:val="hybridMultilevel"/>
    <w:tmpl w:val="02B094B8"/>
    <w:lvl w:ilvl="0" w:tplc="893401C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E4EFF"/>
    <w:multiLevelType w:val="multilevel"/>
    <w:tmpl w:val="8D80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FE30CA"/>
    <w:multiLevelType w:val="hybridMultilevel"/>
    <w:tmpl w:val="F96A23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A0203F"/>
    <w:multiLevelType w:val="hybridMultilevel"/>
    <w:tmpl w:val="386030A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3997105D"/>
    <w:multiLevelType w:val="hybridMultilevel"/>
    <w:tmpl w:val="11624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96C5F"/>
    <w:multiLevelType w:val="hybridMultilevel"/>
    <w:tmpl w:val="73341F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D9117C6"/>
    <w:multiLevelType w:val="hybridMultilevel"/>
    <w:tmpl w:val="9D400802"/>
    <w:lvl w:ilvl="0" w:tplc="08130001">
      <w:start w:val="1"/>
      <w:numFmt w:val="bullet"/>
      <w:lvlText w:val=""/>
      <w:lvlJc w:val="left"/>
      <w:pPr>
        <w:ind w:left="766" w:hanging="360"/>
      </w:pPr>
      <w:rPr>
        <w:rFonts w:ascii="Symbol" w:hAnsi="Symbol" w:hint="default"/>
      </w:rPr>
    </w:lvl>
    <w:lvl w:ilvl="1" w:tplc="08130003">
      <w:start w:val="1"/>
      <w:numFmt w:val="bullet"/>
      <w:lvlText w:val="o"/>
      <w:lvlJc w:val="left"/>
      <w:pPr>
        <w:ind w:left="1486" w:hanging="360"/>
      </w:pPr>
      <w:rPr>
        <w:rFonts w:ascii="Courier New" w:hAnsi="Courier New" w:cs="Courier New" w:hint="default"/>
      </w:rPr>
    </w:lvl>
    <w:lvl w:ilvl="2" w:tplc="08130005">
      <w:start w:val="1"/>
      <w:numFmt w:val="bullet"/>
      <w:lvlText w:val=""/>
      <w:lvlJc w:val="left"/>
      <w:pPr>
        <w:ind w:left="2206" w:hanging="360"/>
      </w:pPr>
      <w:rPr>
        <w:rFonts w:ascii="Wingdings" w:hAnsi="Wingdings" w:hint="default"/>
      </w:rPr>
    </w:lvl>
    <w:lvl w:ilvl="3" w:tplc="08130001" w:tentative="1">
      <w:start w:val="1"/>
      <w:numFmt w:val="bullet"/>
      <w:lvlText w:val=""/>
      <w:lvlJc w:val="left"/>
      <w:pPr>
        <w:ind w:left="2926" w:hanging="360"/>
      </w:pPr>
      <w:rPr>
        <w:rFonts w:ascii="Symbol" w:hAnsi="Symbol" w:hint="default"/>
      </w:rPr>
    </w:lvl>
    <w:lvl w:ilvl="4" w:tplc="08130003" w:tentative="1">
      <w:start w:val="1"/>
      <w:numFmt w:val="bullet"/>
      <w:lvlText w:val="o"/>
      <w:lvlJc w:val="left"/>
      <w:pPr>
        <w:ind w:left="3646" w:hanging="360"/>
      </w:pPr>
      <w:rPr>
        <w:rFonts w:ascii="Courier New" w:hAnsi="Courier New" w:cs="Courier New" w:hint="default"/>
      </w:rPr>
    </w:lvl>
    <w:lvl w:ilvl="5" w:tplc="08130005" w:tentative="1">
      <w:start w:val="1"/>
      <w:numFmt w:val="bullet"/>
      <w:lvlText w:val=""/>
      <w:lvlJc w:val="left"/>
      <w:pPr>
        <w:ind w:left="4366" w:hanging="360"/>
      </w:pPr>
      <w:rPr>
        <w:rFonts w:ascii="Wingdings" w:hAnsi="Wingdings" w:hint="default"/>
      </w:rPr>
    </w:lvl>
    <w:lvl w:ilvl="6" w:tplc="08130001" w:tentative="1">
      <w:start w:val="1"/>
      <w:numFmt w:val="bullet"/>
      <w:lvlText w:val=""/>
      <w:lvlJc w:val="left"/>
      <w:pPr>
        <w:ind w:left="5086" w:hanging="360"/>
      </w:pPr>
      <w:rPr>
        <w:rFonts w:ascii="Symbol" w:hAnsi="Symbol" w:hint="default"/>
      </w:rPr>
    </w:lvl>
    <w:lvl w:ilvl="7" w:tplc="08130003" w:tentative="1">
      <w:start w:val="1"/>
      <w:numFmt w:val="bullet"/>
      <w:lvlText w:val="o"/>
      <w:lvlJc w:val="left"/>
      <w:pPr>
        <w:ind w:left="5806" w:hanging="360"/>
      </w:pPr>
      <w:rPr>
        <w:rFonts w:ascii="Courier New" w:hAnsi="Courier New" w:cs="Courier New" w:hint="default"/>
      </w:rPr>
    </w:lvl>
    <w:lvl w:ilvl="8" w:tplc="08130005" w:tentative="1">
      <w:start w:val="1"/>
      <w:numFmt w:val="bullet"/>
      <w:lvlText w:val=""/>
      <w:lvlJc w:val="left"/>
      <w:pPr>
        <w:ind w:left="6526" w:hanging="360"/>
      </w:pPr>
      <w:rPr>
        <w:rFonts w:ascii="Wingdings" w:hAnsi="Wingdings" w:hint="default"/>
      </w:rPr>
    </w:lvl>
  </w:abstractNum>
  <w:abstractNum w:abstractNumId="21" w15:restartNumberingAfterBreak="0">
    <w:nsid w:val="43817A90"/>
    <w:multiLevelType w:val="hybridMultilevel"/>
    <w:tmpl w:val="63BEDD3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48A3659"/>
    <w:multiLevelType w:val="hybridMultilevel"/>
    <w:tmpl w:val="0688FEB4"/>
    <w:lvl w:ilvl="0" w:tplc="7418176C">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5871A83"/>
    <w:multiLevelType w:val="hybridMultilevel"/>
    <w:tmpl w:val="B89848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A5C7C00"/>
    <w:multiLevelType w:val="hybridMultilevel"/>
    <w:tmpl w:val="D092FC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E916778"/>
    <w:multiLevelType w:val="hybridMultilevel"/>
    <w:tmpl w:val="EDA8C9F0"/>
    <w:lvl w:ilvl="0" w:tplc="02D2A672">
      <w:start w:val="4"/>
      <w:numFmt w:val="bullet"/>
      <w:lvlText w:val="-"/>
      <w:lvlJc w:val="left"/>
      <w:pPr>
        <w:ind w:left="3900" w:hanging="360"/>
      </w:pPr>
      <w:rPr>
        <w:rFonts w:ascii="Segoe UI" w:eastAsiaTheme="minorHAnsi" w:hAnsi="Segoe UI" w:cs="Segoe UI" w:hint="default"/>
      </w:rPr>
    </w:lvl>
    <w:lvl w:ilvl="1" w:tplc="04090003">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26" w15:restartNumberingAfterBreak="0">
    <w:nsid w:val="53791869"/>
    <w:multiLevelType w:val="hybridMultilevel"/>
    <w:tmpl w:val="DA2435A8"/>
    <w:lvl w:ilvl="0" w:tplc="7C3450EC">
      <w:start w:val="1"/>
      <w:numFmt w:val="decimal"/>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27" w15:restartNumberingAfterBreak="0">
    <w:nsid w:val="54B038D5"/>
    <w:multiLevelType w:val="hybridMultilevel"/>
    <w:tmpl w:val="1D1C13F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83F3718"/>
    <w:multiLevelType w:val="hybridMultilevel"/>
    <w:tmpl w:val="B672E4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A9C692D"/>
    <w:multiLevelType w:val="hybridMultilevel"/>
    <w:tmpl w:val="F1AE6332"/>
    <w:lvl w:ilvl="0" w:tplc="7E38A672">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BF05671"/>
    <w:multiLevelType w:val="hybridMultilevel"/>
    <w:tmpl w:val="C4FCB3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FC96BBE"/>
    <w:multiLevelType w:val="hybridMultilevel"/>
    <w:tmpl w:val="18946E2E"/>
    <w:lvl w:ilvl="0" w:tplc="D0BC3B0E">
      <w:start w:val="1500"/>
      <w:numFmt w:val="bullet"/>
      <w:lvlText w:val=""/>
      <w:lvlJc w:val="left"/>
      <w:pPr>
        <w:ind w:left="720" w:hanging="360"/>
      </w:pPr>
      <w:rPr>
        <w:rFonts w:ascii="Wingdings" w:eastAsiaTheme="minorHAnsi"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07F89"/>
    <w:multiLevelType w:val="hybridMultilevel"/>
    <w:tmpl w:val="09FEB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F3083C"/>
    <w:multiLevelType w:val="hybridMultilevel"/>
    <w:tmpl w:val="2D9AF0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835531C"/>
    <w:multiLevelType w:val="hybridMultilevel"/>
    <w:tmpl w:val="E0A49B56"/>
    <w:lvl w:ilvl="0" w:tplc="D41A7B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164F70"/>
    <w:multiLevelType w:val="multilevel"/>
    <w:tmpl w:val="CB5E56F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color w:val="365F91" w:themeColor="accent1" w:themeShade="BF"/>
        <w:sz w:val="24"/>
        <w:szCs w:val="24"/>
        <w:lang w:val="nl-BE"/>
      </w:rPr>
    </w:lvl>
    <w:lvl w:ilvl="2">
      <w:start w:val="1"/>
      <w:numFmt w:val="decimal"/>
      <w:lvlText w:val="%1.%2.%3."/>
      <w:lvlJc w:val="left"/>
      <w:pPr>
        <w:ind w:left="1224" w:hanging="504"/>
      </w:pPr>
      <w:rPr>
        <w:b w:val="0"/>
        <w:bCs w:val="0"/>
        <w:i w:val="0"/>
        <w:iCs w:val="0"/>
        <w:caps w:val="0"/>
        <w:smallCaps w:val="0"/>
        <w:strike w:val="0"/>
        <w:dstrike w:val="0"/>
        <w:noProof w:val="0"/>
        <w:vanish w:val="0"/>
        <w:color w:val="365F91" w:themeColor="accent1" w:themeShade="BF"/>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5"/>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8"/>
  </w:num>
  <w:num w:numId="6">
    <w:abstractNumId w:val="2"/>
  </w:num>
  <w:num w:numId="7">
    <w:abstractNumId w:val="33"/>
  </w:num>
  <w:num w:numId="8">
    <w:abstractNumId w:val="19"/>
  </w:num>
  <w:num w:numId="9">
    <w:abstractNumId w:val="20"/>
  </w:num>
  <w:num w:numId="10">
    <w:abstractNumId w:val="27"/>
  </w:num>
  <w:num w:numId="11">
    <w:abstractNumId w:val="24"/>
  </w:num>
  <w:num w:numId="12">
    <w:abstractNumId w:val="30"/>
  </w:num>
  <w:num w:numId="13">
    <w:abstractNumId w:val="26"/>
  </w:num>
  <w:num w:numId="14">
    <w:abstractNumId w:val="11"/>
  </w:num>
  <w:num w:numId="15">
    <w:abstractNumId w:val="6"/>
  </w:num>
  <w:num w:numId="16">
    <w:abstractNumId w:val="9"/>
  </w:num>
  <w:num w:numId="17">
    <w:abstractNumId w:val="0"/>
  </w:num>
  <w:num w:numId="18">
    <w:abstractNumId w:val="7"/>
  </w:num>
  <w:num w:numId="19">
    <w:abstractNumId w:val="35"/>
  </w:num>
  <w:num w:numId="20">
    <w:abstractNumId w:val="35"/>
  </w:num>
  <w:num w:numId="21">
    <w:abstractNumId w:val="35"/>
  </w:num>
  <w:num w:numId="22">
    <w:abstractNumId w:val="35"/>
  </w:num>
  <w:num w:numId="23">
    <w:abstractNumId w:val="35"/>
  </w:num>
  <w:num w:numId="24">
    <w:abstractNumId w:val="35"/>
  </w:num>
  <w:num w:numId="25">
    <w:abstractNumId w:val="34"/>
  </w:num>
  <w:num w:numId="26">
    <w:abstractNumId w:val="12"/>
  </w:num>
  <w:num w:numId="27">
    <w:abstractNumId w:val="31"/>
  </w:num>
  <w:num w:numId="28">
    <w:abstractNumId w:val="25"/>
  </w:num>
  <w:num w:numId="29">
    <w:abstractNumId w:val="13"/>
  </w:num>
  <w:num w:numId="30">
    <w:abstractNumId w:val="18"/>
  </w:num>
  <w:num w:numId="31">
    <w:abstractNumId w:val="4"/>
  </w:num>
  <w:num w:numId="32">
    <w:abstractNumId w:val="10"/>
  </w:num>
  <w:num w:numId="33">
    <w:abstractNumId w:val="32"/>
  </w:num>
  <w:num w:numId="34">
    <w:abstractNumId w:val="5"/>
  </w:num>
  <w:num w:numId="35">
    <w:abstractNumId w:val="22"/>
  </w:num>
  <w:num w:numId="36">
    <w:abstractNumId w:val="29"/>
  </w:num>
  <w:num w:numId="37">
    <w:abstractNumId w:val="3"/>
  </w:num>
  <w:num w:numId="38">
    <w:abstractNumId w:val="15"/>
  </w:num>
  <w:num w:numId="39">
    <w:abstractNumId w:val="1"/>
  </w:num>
  <w:num w:numId="40">
    <w:abstractNumId w:val="16"/>
  </w:num>
  <w:num w:numId="41">
    <w:abstractNumId w:val="21"/>
  </w:num>
  <w:num w:numId="42">
    <w:abstractNumId w:val="8"/>
  </w:num>
  <w:num w:numId="43">
    <w:abstractNumId w:val="35"/>
  </w:num>
  <w:num w:numId="44">
    <w:abstractNumId w:val="35"/>
  </w:num>
  <w:num w:numId="45">
    <w:abstractNumId w:val="17"/>
  </w:num>
  <w:num w:numId="46">
    <w:abstractNumId w:val="14"/>
  </w:num>
  <w:num w:numId="47">
    <w:abstractNumId w:val="35"/>
  </w:num>
  <w:num w:numId="48">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C3"/>
    <w:rsid w:val="00000996"/>
    <w:rsid w:val="000009F3"/>
    <w:rsid w:val="000015FE"/>
    <w:rsid w:val="00001C48"/>
    <w:rsid w:val="0000219A"/>
    <w:rsid w:val="00002F0A"/>
    <w:rsid w:val="00003186"/>
    <w:rsid w:val="00003ABF"/>
    <w:rsid w:val="00003CE7"/>
    <w:rsid w:val="00003E20"/>
    <w:rsid w:val="00004345"/>
    <w:rsid w:val="0000456B"/>
    <w:rsid w:val="000062D8"/>
    <w:rsid w:val="000070A6"/>
    <w:rsid w:val="00007144"/>
    <w:rsid w:val="000075CC"/>
    <w:rsid w:val="00007688"/>
    <w:rsid w:val="000100F0"/>
    <w:rsid w:val="00010866"/>
    <w:rsid w:val="000113F1"/>
    <w:rsid w:val="00011C4A"/>
    <w:rsid w:val="00011C7B"/>
    <w:rsid w:val="000125BF"/>
    <w:rsid w:val="00012682"/>
    <w:rsid w:val="00012919"/>
    <w:rsid w:val="00012BCC"/>
    <w:rsid w:val="00012BE9"/>
    <w:rsid w:val="00013F2B"/>
    <w:rsid w:val="00015C23"/>
    <w:rsid w:val="0002114E"/>
    <w:rsid w:val="000216C3"/>
    <w:rsid w:val="0002186B"/>
    <w:rsid w:val="00023E48"/>
    <w:rsid w:val="0002427C"/>
    <w:rsid w:val="000242AE"/>
    <w:rsid w:val="00024A83"/>
    <w:rsid w:val="00024C78"/>
    <w:rsid w:val="0002575F"/>
    <w:rsid w:val="00025956"/>
    <w:rsid w:val="00025B15"/>
    <w:rsid w:val="00026221"/>
    <w:rsid w:val="00027F7F"/>
    <w:rsid w:val="0003076A"/>
    <w:rsid w:val="0003167E"/>
    <w:rsid w:val="00031C52"/>
    <w:rsid w:val="000334AA"/>
    <w:rsid w:val="00036EAA"/>
    <w:rsid w:val="00037641"/>
    <w:rsid w:val="00037A12"/>
    <w:rsid w:val="00040CAD"/>
    <w:rsid w:val="00045767"/>
    <w:rsid w:val="000500C3"/>
    <w:rsid w:val="0005115B"/>
    <w:rsid w:val="000518F7"/>
    <w:rsid w:val="00051BEE"/>
    <w:rsid w:val="0005211F"/>
    <w:rsid w:val="00053C73"/>
    <w:rsid w:val="00053D2A"/>
    <w:rsid w:val="00053F55"/>
    <w:rsid w:val="000554DF"/>
    <w:rsid w:val="00055DB7"/>
    <w:rsid w:val="00055E4D"/>
    <w:rsid w:val="0005689D"/>
    <w:rsid w:val="00056CE6"/>
    <w:rsid w:val="00057195"/>
    <w:rsid w:val="0006004C"/>
    <w:rsid w:val="00060217"/>
    <w:rsid w:val="00060D68"/>
    <w:rsid w:val="000612AC"/>
    <w:rsid w:val="0006218C"/>
    <w:rsid w:val="0006372F"/>
    <w:rsid w:val="00063D70"/>
    <w:rsid w:val="0006462A"/>
    <w:rsid w:val="00066CF7"/>
    <w:rsid w:val="00066D49"/>
    <w:rsid w:val="00066E2F"/>
    <w:rsid w:val="00066F96"/>
    <w:rsid w:val="00070D8B"/>
    <w:rsid w:val="0007130A"/>
    <w:rsid w:val="000722F0"/>
    <w:rsid w:val="00072C8D"/>
    <w:rsid w:val="00073811"/>
    <w:rsid w:val="00075CE3"/>
    <w:rsid w:val="000765A1"/>
    <w:rsid w:val="00076FB6"/>
    <w:rsid w:val="00080D44"/>
    <w:rsid w:val="0008166B"/>
    <w:rsid w:val="00082204"/>
    <w:rsid w:val="00082B2A"/>
    <w:rsid w:val="00083455"/>
    <w:rsid w:val="00084C9C"/>
    <w:rsid w:val="00084CF1"/>
    <w:rsid w:val="00085BAF"/>
    <w:rsid w:val="000873D6"/>
    <w:rsid w:val="0008760F"/>
    <w:rsid w:val="00087E1A"/>
    <w:rsid w:val="00090D4D"/>
    <w:rsid w:val="000910DE"/>
    <w:rsid w:val="000911DD"/>
    <w:rsid w:val="000914B5"/>
    <w:rsid w:val="00091890"/>
    <w:rsid w:val="00091C76"/>
    <w:rsid w:val="00093568"/>
    <w:rsid w:val="00093A3C"/>
    <w:rsid w:val="0009457E"/>
    <w:rsid w:val="00094F74"/>
    <w:rsid w:val="000A15C7"/>
    <w:rsid w:val="000A2910"/>
    <w:rsid w:val="000A2F0C"/>
    <w:rsid w:val="000A43E0"/>
    <w:rsid w:val="000A5595"/>
    <w:rsid w:val="000A55F1"/>
    <w:rsid w:val="000A5AB1"/>
    <w:rsid w:val="000A5BF4"/>
    <w:rsid w:val="000A5E2A"/>
    <w:rsid w:val="000A7182"/>
    <w:rsid w:val="000A73E2"/>
    <w:rsid w:val="000B08E1"/>
    <w:rsid w:val="000B104C"/>
    <w:rsid w:val="000B1388"/>
    <w:rsid w:val="000B24A9"/>
    <w:rsid w:val="000B2BF4"/>
    <w:rsid w:val="000B329C"/>
    <w:rsid w:val="000B35C5"/>
    <w:rsid w:val="000B52CE"/>
    <w:rsid w:val="000B5BD3"/>
    <w:rsid w:val="000B5F7F"/>
    <w:rsid w:val="000B71DC"/>
    <w:rsid w:val="000B7AA8"/>
    <w:rsid w:val="000C0693"/>
    <w:rsid w:val="000C0A4B"/>
    <w:rsid w:val="000C0A5A"/>
    <w:rsid w:val="000C21CA"/>
    <w:rsid w:val="000C2C0F"/>
    <w:rsid w:val="000C2E38"/>
    <w:rsid w:val="000C3FBF"/>
    <w:rsid w:val="000C46FA"/>
    <w:rsid w:val="000C555E"/>
    <w:rsid w:val="000C69FA"/>
    <w:rsid w:val="000C79F3"/>
    <w:rsid w:val="000D0652"/>
    <w:rsid w:val="000D105C"/>
    <w:rsid w:val="000D1842"/>
    <w:rsid w:val="000D1B45"/>
    <w:rsid w:val="000D1B4E"/>
    <w:rsid w:val="000D1DE1"/>
    <w:rsid w:val="000D2E72"/>
    <w:rsid w:val="000D2EFB"/>
    <w:rsid w:val="000D4960"/>
    <w:rsid w:val="000D4E6D"/>
    <w:rsid w:val="000D5CB3"/>
    <w:rsid w:val="000D701D"/>
    <w:rsid w:val="000D7787"/>
    <w:rsid w:val="000E1076"/>
    <w:rsid w:val="000E10B6"/>
    <w:rsid w:val="000E1635"/>
    <w:rsid w:val="000E2899"/>
    <w:rsid w:val="000E34B9"/>
    <w:rsid w:val="000E43DB"/>
    <w:rsid w:val="000E47B4"/>
    <w:rsid w:val="000E4963"/>
    <w:rsid w:val="000E4BC4"/>
    <w:rsid w:val="000E4D43"/>
    <w:rsid w:val="000E4F53"/>
    <w:rsid w:val="000E5957"/>
    <w:rsid w:val="000E6EAB"/>
    <w:rsid w:val="000F08AB"/>
    <w:rsid w:val="000F1365"/>
    <w:rsid w:val="000F399F"/>
    <w:rsid w:val="000F405D"/>
    <w:rsid w:val="000F4AA4"/>
    <w:rsid w:val="000F4CE5"/>
    <w:rsid w:val="000F560F"/>
    <w:rsid w:val="000F585B"/>
    <w:rsid w:val="00100636"/>
    <w:rsid w:val="00100F1B"/>
    <w:rsid w:val="0010122C"/>
    <w:rsid w:val="00101B07"/>
    <w:rsid w:val="00101D0F"/>
    <w:rsid w:val="00101FF9"/>
    <w:rsid w:val="00102708"/>
    <w:rsid w:val="001044A7"/>
    <w:rsid w:val="001049D2"/>
    <w:rsid w:val="00105C04"/>
    <w:rsid w:val="0011059B"/>
    <w:rsid w:val="00110E4D"/>
    <w:rsid w:val="00111171"/>
    <w:rsid w:val="0011188B"/>
    <w:rsid w:val="0011237A"/>
    <w:rsid w:val="0011352D"/>
    <w:rsid w:val="001141A9"/>
    <w:rsid w:val="001146A1"/>
    <w:rsid w:val="001147C3"/>
    <w:rsid w:val="00114D9D"/>
    <w:rsid w:val="00116C4D"/>
    <w:rsid w:val="0012041F"/>
    <w:rsid w:val="00120ACD"/>
    <w:rsid w:val="0012260B"/>
    <w:rsid w:val="001247D1"/>
    <w:rsid w:val="00125A9B"/>
    <w:rsid w:val="00126129"/>
    <w:rsid w:val="001316E6"/>
    <w:rsid w:val="00132C5B"/>
    <w:rsid w:val="00135CF6"/>
    <w:rsid w:val="00136D22"/>
    <w:rsid w:val="001373B5"/>
    <w:rsid w:val="001377E0"/>
    <w:rsid w:val="001400DE"/>
    <w:rsid w:val="00140284"/>
    <w:rsid w:val="00141082"/>
    <w:rsid w:val="001421E1"/>
    <w:rsid w:val="00143778"/>
    <w:rsid w:val="0014559B"/>
    <w:rsid w:val="00145651"/>
    <w:rsid w:val="001469AE"/>
    <w:rsid w:val="001502A7"/>
    <w:rsid w:val="00151A8F"/>
    <w:rsid w:val="001524CE"/>
    <w:rsid w:val="001550EB"/>
    <w:rsid w:val="00155D6B"/>
    <w:rsid w:val="0015727C"/>
    <w:rsid w:val="00157C2D"/>
    <w:rsid w:val="00160396"/>
    <w:rsid w:val="00161C00"/>
    <w:rsid w:val="00163B01"/>
    <w:rsid w:val="00163F23"/>
    <w:rsid w:val="001646A9"/>
    <w:rsid w:val="0016488B"/>
    <w:rsid w:val="00164D32"/>
    <w:rsid w:val="001653AA"/>
    <w:rsid w:val="00166A58"/>
    <w:rsid w:val="00166EA3"/>
    <w:rsid w:val="00170572"/>
    <w:rsid w:val="00170C5D"/>
    <w:rsid w:val="00171039"/>
    <w:rsid w:val="0017110B"/>
    <w:rsid w:val="001719C4"/>
    <w:rsid w:val="00172068"/>
    <w:rsid w:val="00172A6D"/>
    <w:rsid w:val="00172AD9"/>
    <w:rsid w:val="00173DBC"/>
    <w:rsid w:val="0017401F"/>
    <w:rsid w:val="001749FA"/>
    <w:rsid w:val="00174A33"/>
    <w:rsid w:val="00174B04"/>
    <w:rsid w:val="00174B77"/>
    <w:rsid w:val="001802E3"/>
    <w:rsid w:val="001804AB"/>
    <w:rsid w:val="00180547"/>
    <w:rsid w:val="00180FE7"/>
    <w:rsid w:val="00181004"/>
    <w:rsid w:val="00181835"/>
    <w:rsid w:val="00182205"/>
    <w:rsid w:val="001829F4"/>
    <w:rsid w:val="00182E6E"/>
    <w:rsid w:val="00183971"/>
    <w:rsid w:val="00184284"/>
    <w:rsid w:val="00184897"/>
    <w:rsid w:val="00184E8A"/>
    <w:rsid w:val="00185650"/>
    <w:rsid w:val="00187796"/>
    <w:rsid w:val="00187B17"/>
    <w:rsid w:val="00192705"/>
    <w:rsid w:val="00193E62"/>
    <w:rsid w:val="00193F8F"/>
    <w:rsid w:val="001940F3"/>
    <w:rsid w:val="00194BEC"/>
    <w:rsid w:val="001A07D9"/>
    <w:rsid w:val="001A2354"/>
    <w:rsid w:val="001A3029"/>
    <w:rsid w:val="001A3474"/>
    <w:rsid w:val="001A467E"/>
    <w:rsid w:val="001A4871"/>
    <w:rsid w:val="001A4978"/>
    <w:rsid w:val="001A511A"/>
    <w:rsid w:val="001A670F"/>
    <w:rsid w:val="001A6D2B"/>
    <w:rsid w:val="001A7E4D"/>
    <w:rsid w:val="001A7E85"/>
    <w:rsid w:val="001B0C42"/>
    <w:rsid w:val="001B2356"/>
    <w:rsid w:val="001B3CBA"/>
    <w:rsid w:val="001B4A38"/>
    <w:rsid w:val="001B5358"/>
    <w:rsid w:val="001B556A"/>
    <w:rsid w:val="001B6BCD"/>
    <w:rsid w:val="001C040E"/>
    <w:rsid w:val="001C173E"/>
    <w:rsid w:val="001C415B"/>
    <w:rsid w:val="001C41D2"/>
    <w:rsid w:val="001C531D"/>
    <w:rsid w:val="001C69F3"/>
    <w:rsid w:val="001C71F5"/>
    <w:rsid w:val="001C73FC"/>
    <w:rsid w:val="001C7A2B"/>
    <w:rsid w:val="001D0A1D"/>
    <w:rsid w:val="001D21D3"/>
    <w:rsid w:val="001D2500"/>
    <w:rsid w:val="001D298A"/>
    <w:rsid w:val="001D2AE7"/>
    <w:rsid w:val="001D3D45"/>
    <w:rsid w:val="001D43C5"/>
    <w:rsid w:val="001D441C"/>
    <w:rsid w:val="001D4C20"/>
    <w:rsid w:val="001D5636"/>
    <w:rsid w:val="001E2048"/>
    <w:rsid w:val="001E2B47"/>
    <w:rsid w:val="001E4669"/>
    <w:rsid w:val="001E4972"/>
    <w:rsid w:val="001E6720"/>
    <w:rsid w:val="001E6937"/>
    <w:rsid w:val="001E79DC"/>
    <w:rsid w:val="001F178A"/>
    <w:rsid w:val="001F17B1"/>
    <w:rsid w:val="001F352E"/>
    <w:rsid w:val="001F38F7"/>
    <w:rsid w:val="001F3F73"/>
    <w:rsid w:val="001F4921"/>
    <w:rsid w:val="001F5E34"/>
    <w:rsid w:val="001F5ED4"/>
    <w:rsid w:val="001F71C3"/>
    <w:rsid w:val="00200F7D"/>
    <w:rsid w:val="002037B7"/>
    <w:rsid w:val="0020655A"/>
    <w:rsid w:val="002072D6"/>
    <w:rsid w:val="00207FC8"/>
    <w:rsid w:val="0021011C"/>
    <w:rsid w:val="0021058E"/>
    <w:rsid w:val="00210DCB"/>
    <w:rsid w:val="002136BC"/>
    <w:rsid w:val="00213B10"/>
    <w:rsid w:val="00213D15"/>
    <w:rsid w:val="00213FE3"/>
    <w:rsid w:val="00214217"/>
    <w:rsid w:val="002142AA"/>
    <w:rsid w:val="002144FA"/>
    <w:rsid w:val="00214762"/>
    <w:rsid w:val="002148A2"/>
    <w:rsid w:val="002152F4"/>
    <w:rsid w:val="00217DCF"/>
    <w:rsid w:val="00217FFA"/>
    <w:rsid w:val="00220D9F"/>
    <w:rsid w:val="00220E37"/>
    <w:rsid w:val="00220E99"/>
    <w:rsid w:val="00221F24"/>
    <w:rsid w:val="002225F3"/>
    <w:rsid w:val="00222936"/>
    <w:rsid w:val="0022337F"/>
    <w:rsid w:val="00224634"/>
    <w:rsid w:val="00225053"/>
    <w:rsid w:val="00225B12"/>
    <w:rsid w:val="00225C9A"/>
    <w:rsid w:val="00226312"/>
    <w:rsid w:val="00226A9D"/>
    <w:rsid w:val="00227521"/>
    <w:rsid w:val="00230D9A"/>
    <w:rsid w:val="0023107C"/>
    <w:rsid w:val="00231399"/>
    <w:rsid w:val="00232D88"/>
    <w:rsid w:val="002330CD"/>
    <w:rsid w:val="002340F5"/>
    <w:rsid w:val="00234299"/>
    <w:rsid w:val="00236C8E"/>
    <w:rsid w:val="00237B6C"/>
    <w:rsid w:val="00237EA4"/>
    <w:rsid w:val="002409F5"/>
    <w:rsid w:val="00240EF9"/>
    <w:rsid w:val="00241425"/>
    <w:rsid w:val="002415A8"/>
    <w:rsid w:val="002427AA"/>
    <w:rsid w:val="002440BD"/>
    <w:rsid w:val="00245BEC"/>
    <w:rsid w:val="0024777F"/>
    <w:rsid w:val="00253AEC"/>
    <w:rsid w:val="0025501F"/>
    <w:rsid w:val="00255509"/>
    <w:rsid w:val="00256BE9"/>
    <w:rsid w:val="002579F2"/>
    <w:rsid w:val="00257E07"/>
    <w:rsid w:val="00257E96"/>
    <w:rsid w:val="00260B40"/>
    <w:rsid w:val="0026158F"/>
    <w:rsid w:val="0026201C"/>
    <w:rsid w:val="0026208B"/>
    <w:rsid w:val="002628CE"/>
    <w:rsid w:val="0026488B"/>
    <w:rsid w:val="00264FCC"/>
    <w:rsid w:val="00265669"/>
    <w:rsid w:val="00266ECD"/>
    <w:rsid w:val="002702F9"/>
    <w:rsid w:val="0027077E"/>
    <w:rsid w:val="00271469"/>
    <w:rsid w:val="00272E7D"/>
    <w:rsid w:val="00273B49"/>
    <w:rsid w:val="00275C07"/>
    <w:rsid w:val="00276096"/>
    <w:rsid w:val="0027767C"/>
    <w:rsid w:val="00277705"/>
    <w:rsid w:val="00277D4E"/>
    <w:rsid w:val="00283B5E"/>
    <w:rsid w:val="00283C9E"/>
    <w:rsid w:val="002848F1"/>
    <w:rsid w:val="002849FA"/>
    <w:rsid w:val="00285360"/>
    <w:rsid w:val="00290162"/>
    <w:rsid w:val="00290326"/>
    <w:rsid w:val="00293008"/>
    <w:rsid w:val="002949D2"/>
    <w:rsid w:val="00294C82"/>
    <w:rsid w:val="00295FD3"/>
    <w:rsid w:val="002973F4"/>
    <w:rsid w:val="00297EEB"/>
    <w:rsid w:val="002A0332"/>
    <w:rsid w:val="002A26C8"/>
    <w:rsid w:val="002A2A8F"/>
    <w:rsid w:val="002A3AA9"/>
    <w:rsid w:val="002A5853"/>
    <w:rsid w:val="002A6070"/>
    <w:rsid w:val="002A7818"/>
    <w:rsid w:val="002B0449"/>
    <w:rsid w:val="002B1F06"/>
    <w:rsid w:val="002B3E0D"/>
    <w:rsid w:val="002B4475"/>
    <w:rsid w:val="002B462C"/>
    <w:rsid w:val="002B67EC"/>
    <w:rsid w:val="002B6AA2"/>
    <w:rsid w:val="002B72F6"/>
    <w:rsid w:val="002B7718"/>
    <w:rsid w:val="002C04D6"/>
    <w:rsid w:val="002C1781"/>
    <w:rsid w:val="002C1E1D"/>
    <w:rsid w:val="002C359E"/>
    <w:rsid w:val="002C57C1"/>
    <w:rsid w:val="002C5AED"/>
    <w:rsid w:val="002C6ED9"/>
    <w:rsid w:val="002C720A"/>
    <w:rsid w:val="002C73BB"/>
    <w:rsid w:val="002D142A"/>
    <w:rsid w:val="002D1ACE"/>
    <w:rsid w:val="002D22A2"/>
    <w:rsid w:val="002D22EE"/>
    <w:rsid w:val="002D3304"/>
    <w:rsid w:val="002D4142"/>
    <w:rsid w:val="002D562B"/>
    <w:rsid w:val="002D5653"/>
    <w:rsid w:val="002D589A"/>
    <w:rsid w:val="002D7ED4"/>
    <w:rsid w:val="002E22EB"/>
    <w:rsid w:val="002E237A"/>
    <w:rsid w:val="002E48F4"/>
    <w:rsid w:val="002E4ADD"/>
    <w:rsid w:val="002E4C1D"/>
    <w:rsid w:val="002E5605"/>
    <w:rsid w:val="002E6AAA"/>
    <w:rsid w:val="002E6C10"/>
    <w:rsid w:val="002F04DC"/>
    <w:rsid w:val="002F1B48"/>
    <w:rsid w:val="002F23E7"/>
    <w:rsid w:val="002F2D4E"/>
    <w:rsid w:val="002F37CE"/>
    <w:rsid w:val="002F37FF"/>
    <w:rsid w:val="002F499C"/>
    <w:rsid w:val="002F58A8"/>
    <w:rsid w:val="002F6C6F"/>
    <w:rsid w:val="002F726B"/>
    <w:rsid w:val="00300029"/>
    <w:rsid w:val="003001A2"/>
    <w:rsid w:val="00300847"/>
    <w:rsid w:val="00300E4B"/>
    <w:rsid w:val="00301096"/>
    <w:rsid w:val="003019F3"/>
    <w:rsid w:val="003022FD"/>
    <w:rsid w:val="00302510"/>
    <w:rsid w:val="003037E0"/>
    <w:rsid w:val="00303C53"/>
    <w:rsid w:val="003041C8"/>
    <w:rsid w:val="003044F1"/>
    <w:rsid w:val="00304E6B"/>
    <w:rsid w:val="00305D94"/>
    <w:rsid w:val="0030761D"/>
    <w:rsid w:val="00307818"/>
    <w:rsid w:val="00310092"/>
    <w:rsid w:val="003109CB"/>
    <w:rsid w:val="00312F1E"/>
    <w:rsid w:val="0031336B"/>
    <w:rsid w:val="00313D3B"/>
    <w:rsid w:val="00313F3D"/>
    <w:rsid w:val="003140D3"/>
    <w:rsid w:val="003145C6"/>
    <w:rsid w:val="003163B9"/>
    <w:rsid w:val="0031689B"/>
    <w:rsid w:val="00317AA5"/>
    <w:rsid w:val="00321440"/>
    <w:rsid w:val="0032146D"/>
    <w:rsid w:val="0032203F"/>
    <w:rsid w:val="00323BCC"/>
    <w:rsid w:val="003249F3"/>
    <w:rsid w:val="00324E55"/>
    <w:rsid w:val="00327321"/>
    <w:rsid w:val="00331A6C"/>
    <w:rsid w:val="00332B37"/>
    <w:rsid w:val="00332B70"/>
    <w:rsid w:val="00334F0C"/>
    <w:rsid w:val="003350AD"/>
    <w:rsid w:val="00336755"/>
    <w:rsid w:val="00337156"/>
    <w:rsid w:val="003405F8"/>
    <w:rsid w:val="00341107"/>
    <w:rsid w:val="003413B6"/>
    <w:rsid w:val="00342FAD"/>
    <w:rsid w:val="00344116"/>
    <w:rsid w:val="00345598"/>
    <w:rsid w:val="00345DFF"/>
    <w:rsid w:val="003472B6"/>
    <w:rsid w:val="00347897"/>
    <w:rsid w:val="003479C5"/>
    <w:rsid w:val="00347D14"/>
    <w:rsid w:val="0035083F"/>
    <w:rsid w:val="00350DC6"/>
    <w:rsid w:val="00353370"/>
    <w:rsid w:val="003546D7"/>
    <w:rsid w:val="003547A5"/>
    <w:rsid w:val="00354A44"/>
    <w:rsid w:val="00356564"/>
    <w:rsid w:val="00356F9B"/>
    <w:rsid w:val="0035712B"/>
    <w:rsid w:val="003602F0"/>
    <w:rsid w:val="00361C52"/>
    <w:rsid w:val="00361D2F"/>
    <w:rsid w:val="003623DD"/>
    <w:rsid w:val="003655B5"/>
    <w:rsid w:val="00366004"/>
    <w:rsid w:val="00366F06"/>
    <w:rsid w:val="00367F91"/>
    <w:rsid w:val="003702F5"/>
    <w:rsid w:val="003704C2"/>
    <w:rsid w:val="003709AF"/>
    <w:rsid w:val="00370D5F"/>
    <w:rsid w:val="00370E81"/>
    <w:rsid w:val="0037192D"/>
    <w:rsid w:val="0037289A"/>
    <w:rsid w:val="00373B44"/>
    <w:rsid w:val="00373C4E"/>
    <w:rsid w:val="0037457E"/>
    <w:rsid w:val="003747D2"/>
    <w:rsid w:val="00375B03"/>
    <w:rsid w:val="00377495"/>
    <w:rsid w:val="00377941"/>
    <w:rsid w:val="00380B66"/>
    <w:rsid w:val="00381703"/>
    <w:rsid w:val="00381985"/>
    <w:rsid w:val="003820DF"/>
    <w:rsid w:val="00383BF0"/>
    <w:rsid w:val="0038479A"/>
    <w:rsid w:val="00384973"/>
    <w:rsid w:val="0038547F"/>
    <w:rsid w:val="00390B74"/>
    <w:rsid w:val="00390FEF"/>
    <w:rsid w:val="00391A97"/>
    <w:rsid w:val="003923D4"/>
    <w:rsid w:val="003956B3"/>
    <w:rsid w:val="003958A7"/>
    <w:rsid w:val="003958ED"/>
    <w:rsid w:val="0039638C"/>
    <w:rsid w:val="00396BE3"/>
    <w:rsid w:val="003A031C"/>
    <w:rsid w:val="003A18D7"/>
    <w:rsid w:val="003A22B6"/>
    <w:rsid w:val="003A31DE"/>
    <w:rsid w:val="003A4384"/>
    <w:rsid w:val="003A6E29"/>
    <w:rsid w:val="003A6E62"/>
    <w:rsid w:val="003A7AB0"/>
    <w:rsid w:val="003A7D9D"/>
    <w:rsid w:val="003B0ACF"/>
    <w:rsid w:val="003B1DAD"/>
    <w:rsid w:val="003B1E8A"/>
    <w:rsid w:val="003B2371"/>
    <w:rsid w:val="003B2410"/>
    <w:rsid w:val="003B244F"/>
    <w:rsid w:val="003B3B7A"/>
    <w:rsid w:val="003B47E8"/>
    <w:rsid w:val="003B589A"/>
    <w:rsid w:val="003B5A77"/>
    <w:rsid w:val="003B6DA5"/>
    <w:rsid w:val="003B7EA9"/>
    <w:rsid w:val="003C0468"/>
    <w:rsid w:val="003C1C87"/>
    <w:rsid w:val="003C2FAC"/>
    <w:rsid w:val="003C3A33"/>
    <w:rsid w:val="003C3E39"/>
    <w:rsid w:val="003C42C0"/>
    <w:rsid w:val="003C4493"/>
    <w:rsid w:val="003C5611"/>
    <w:rsid w:val="003C56A2"/>
    <w:rsid w:val="003C604C"/>
    <w:rsid w:val="003C6CA3"/>
    <w:rsid w:val="003C717E"/>
    <w:rsid w:val="003D004B"/>
    <w:rsid w:val="003D01DF"/>
    <w:rsid w:val="003D122E"/>
    <w:rsid w:val="003D1412"/>
    <w:rsid w:val="003D2ABE"/>
    <w:rsid w:val="003D32E0"/>
    <w:rsid w:val="003D3C33"/>
    <w:rsid w:val="003D4584"/>
    <w:rsid w:val="003D4F43"/>
    <w:rsid w:val="003D589F"/>
    <w:rsid w:val="003D65A9"/>
    <w:rsid w:val="003D7553"/>
    <w:rsid w:val="003D787D"/>
    <w:rsid w:val="003E082C"/>
    <w:rsid w:val="003E0C00"/>
    <w:rsid w:val="003E1469"/>
    <w:rsid w:val="003E167E"/>
    <w:rsid w:val="003E2128"/>
    <w:rsid w:val="003E31A3"/>
    <w:rsid w:val="003E5399"/>
    <w:rsid w:val="003E7112"/>
    <w:rsid w:val="003E7332"/>
    <w:rsid w:val="003F0F42"/>
    <w:rsid w:val="003F3FFC"/>
    <w:rsid w:val="003F40FA"/>
    <w:rsid w:val="003F51E3"/>
    <w:rsid w:val="003F56DE"/>
    <w:rsid w:val="003F5749"/>
    <w:rsid w:val="003F6F83"/>
    <w:rsid w:val="003F7254"/>
    <w:rsid w:val="004007BC"/>
    <w:rsid w:val="00401D55"/>
    <w:rsid w:val="00402F7D"/>
    <w:rsid w:val="00410710"/>
    <w:rsid w:val="00410EF4"/>
    <w:rsid w:val="00412A40"/>
    <w:rsid w:val="00413355"/>
    <w:rsid w:val="00414759"/>
    <w:rsid w:val="00415587"/>
    <w:rsid w:val="00415593"/>
    <w:rsid w:val="00416033"/>
    <w:rsid w:val="0041646B"/>
    <w:rsid w:val="00416809"/>
    <w:rsid w:val="0041797A"/>
    <w:rsid w:val="00420832"/>
    <w:rsid w:val="0042262D"/>
    <w:rsid w:val="0042279B"/>
    <w:rsid w:val="00422F4E"/>
    <w:rsid w:val="00423036"/>
    <w:rsid w:val="00423377"/>
    <w:rsid w:val="00425BBE"/>
    <w:rsid w:val="00425E66"/>
    <w:rsid w:val="00425EBA"/>
    <w:rsid w:val="0042618F"/>
    <w:rsid w:val="004264A7"/>
    <w:rsid w:val="004277A0"/>
    <w:rsid w:val="00427CB5"/>
    <w:rsid w:val="004322ED"/>
    <w:rsid w:val="00432A7C"/>
    <w:rsid w:val="004337CD"/>
    <w:rsid w:val="0043436C"/>
    <w:rsid w:val="00435033"/>
    <w:rsid w:val="00435B36"/>
    <w:rsid w:val="00435DBC"/>
    <w:rsid w:val="00436E02"/>
    <w:rsid w:val="0043783D"/>
    <w:rsid w:val="00437FA9"/>
    <w:rsid w:val="00440A9F"/>
    <w:rsid w:val="00441669"/>
    <w:rsid w:val="004418A0"/>
    <w:rsid w:val="00443682"/>
    <w:rsid w:val="0044385E"/>
    <w:rsid w:val="00444B68"/>
    <w:rsid w:val="00446ED8"/>
    <w:rsid w:val="00450012"/>
    <w:rsid w:val="00450190"/>
    <w:rsid w:val="00450A19"/>
    <w:rsid w:val="00450D17"/>
    <w:rsid w:val="00450E3C"/>
    <w:rsid w:val="00450EA2"/>
    <w:rsid w:val="0045187A"/>
    <w:rsid w:val="00453166"/>
    <w:rsid w:val="0045508C"/>
    <w:rsid w:val="0045520B"/>
    <w:rsid w:val="00455E2B"/>
    <w:rsid w:val="00457212"/>
    <w:rsid w:val="00457317"/>
    <w:rsid w:val="004601DC"/>
    <w:rsid w:val="0046073A"/>
    <w:rsid w:val="00460886"/>
    <w:rsid w:val="004608F4"/>
    <w:rsid w:val="00461FAA"/>
    <w:rsid w:val="0046238D"/>
    <w:rsid w:val="00462855"/>
    <w:rsid w:val="00463F0E"/>
    <w:rsid w:val="00464830"/>
    <w:rsid w:val="004648C6"/>
    <w:rsid w:val="00467374"/>
    <w:rsid w:val="00470E4F"/>
    <w:rsid w:val="00471470"/>
    <w:rsid w:val="00472157"/>
    <w:rsid w:val="0047332A"/>
    <w:rsid w:val="00473E44"/>
    <w:rsid w:val="00473F03"/>
    <w:rsid w:val="004745A0"/>
    <w:rsid w:val="00474C00"/>
    <w:rsid w:val="004752C7"/>
    <w:rsid w:val="0047669F"/>
    <w:rsid w:val="004773D4"/>
    <w:rsid w:val="004774FF"/>
    <w:rsid w:val="004803DE"/>
    <w:rsid w:val="00480DB5"/>
    <w:rsid w:val="00481106"/>
    <w:rsid w:val="00481FBD"/>
    <w:rsid w:val="0048293C"/>
    <w:rsid w:val="00483DC4"/>
    <w:rsid w:val="004856FE"/>
    <w:rsid w:val="004861F4"/>
    <w:rsid w:val="00486ADD"/>
    <w:rsid w:val="00490BCD"/>
    <w:rsid w:val="004918A1"/>
    <w:rsid w:val="0049251E"/>
    <w:rsid w:val="00492536"/>
    <w:rsid w:val="004942E1"/>
    <w:rsid w:val="00495743"/>
    <w:rsid w:val="004959EE"/>
    <w:rsid w:val="00497269"/>
    <w:rsid w:val="004A1164"/>
    <w:rsid w:val="004A17AF"/>
    <w:rsid w:val="004A32DF"/>
    <w:rsid w:val="004A47F6"/>
    <w:rsid w:val="004A79EF"/>
    <w:rsid w:val="004A7D74"/>
    <w:rsid w:val="004A7F4F"/>
    <w:rsid w:val="004B016A"/>
    <w:rsid w:val="004B4062"/>
    <w:rsid w:val="004B4891"/>
    <w:rsid w:val="004B5242"/>
    <w:rsid w:val="004B545D"/>
    <w:rsid w:val="004B5989"/>
    <w:rsid w:val="004B68DE"/>
    <w:rsid w:val="004B72D6"/>
    <w:rsid w:val="004B7EF7"/>
    <w:rsid w:val="004C079C"/>
    <w:rsid w:val="004C09D1"/>
    <w:rsid w:val="004C0A4A"/>
    <w:rsid w:val="004C1169"/>
    <w:rsid w:val="004C131A"/>
    <w:rsid w:val="004C23E8"/>
    <w:rsid w:val="004C3BF1"/>
    <w:rsid w:val="004C41CB"/>
    <w:rsid w:val="004C46E2"/>
    <w:rsid w:val="004C545F"/>
    <w:rsid w:val="004C5C8B"/>
    <w:rsid w:val="004C75B4"/>
    <w:rsid w:val="004D0287"/>
    <w:rsid w:val="004D06BF"/>
    <w:rsid w:val="004D0C76"/>
    <w:rsid w:val="004D21C2"/>
    <w:rsid w:val="004D2513"/>
    <w:rsid w:val="004D3103"/>
    <w:rsid w:val="004D38F0"/>
    <w:rsid w:val="004D6565"/>
    <w:rsid w:val="004D6B53"/>
    <w:rsid w:val="004D6C12"/>
    <w:rsid w:val="004E0643"/>
    <w:rsid w:val="004E0714"/>
    <w:rsid w:val="004E138F"/>
    <w:rsid w:val="004E2698"/>
    <w:rsid w:val="004E3A79"/>
    <w:rsid w:val="004E3C1D"/>
    <w:rsid w:val="004E4698"/>
    <w:rsid w:val="004E7B9E"/>
    <w:rsid w:val="004E7F62"/>
    <w:rsid w:val="004F0283"/>
    <w:rsid w:val="004F1D5E"/>
    <w:rsid w:val="004F2916"/>
    <w:rsid w:val="004F4AFD"/>
    <w:rsid w:val="004F6F09"/>
    <w:rsid w:val="004F71E5"/>
    <w:rsid w:val="00500151"/>
    <w:rsid w:val="00500295"/>
    <w:rsid w:val="0050057C"/>
    <w:rsid w:val="0050065A"/>
    <w:rsid w:val="00500CA9"/>
    <w:rsid w:val="00501345"/>
    <w:rsid w:val="00502576"/>
    <w:rsid w:val="0050340C"/>
    <w:rsid w:val="00505334"/>
    <w:rsid w:val="00505BA3"/>
    <w:rsid w:val="00507022"/>
    <w:rsid w:val="00507A34"/>
    <w:rsid w:val="0051006D"/>
    <w:rsid w:val="00510C46"/>
    <w:rsid w:val="00512579"/>
    <w:rsid w:val="00512584"/>
    <w:rsid w:val="00512AF0"/>
    <w:rsid w:val="00513091"/>
    <w:rsid w:val="00513387"/>
    <w:rsid w:val="00513A3E"/>
    <w:rsid w:val="00514FC7"/>
    <w:rsid w:val="005157A6"/>
    <w:rsid w:val="00516B92"/>
    <w:rsid w:val="00517488"/>
    <w:rsid w:val="00517922"/>
    <w:rsid w:val="00524403"/>
    <w:rsid w:val="005245B6"/>
    <w:rsid w:val="00526077"/>
    <w:rsid w:val="00526C66"/>
    <w:rsid w:val="005276F8"/>
    <w:rsid w:val="00527A62"/>
    <w:rsid w:val="00527D4E"/>
    <w:rsid w:val="00530E81"/>
    <w:rsid w:val="0053125D"/>
    <w:rsid w:val="00533ADF"/>
    <w:rsid w:val="00533D77"/>
    <w:rsid w:val="005344A7"/>
    <w:rsid w:val="0053595D"/>
    <w:rsid w:val="00535C2C"/>
    <w:rsid w:val="00536588"/>
    <w:rsid w:val="00537409"/>
    <w:rsid w:val="00540A14"/>
    <w:rsid w:val="005418D4"/>
    <w:rsid w:val="00542DC6"/>
    <w:rsid w:val="00543B0F"/>
    <w:rsid w:val="0054414E"/>
    <w:rsid w:val="005447FA"/>
    <w:rsid w:val="00545634"/>
    <w:rsid w:val="0054665F"/>
    <w:rsid w:val="00546684"/>
    <w:rsid w:val="005471CB"/>
    <w:rsid w:val="0055029E"/>
    <w:rsid w:val="00550834"/>
    <w:rsid w:val="00551533"/>
    <w:rsid w:val="00552055"/>
    <w:rsid w:val="00552C00"/>
    <w:rsid w:val="005532C4"/>
    <w:rsid w:val="00553AF3"/>
    <w:rsid w:val="00553E6D"/>
    <w:rsid w:val="005540D1"/>
    <w:rsid w:val="0055439D"/>
    <w:rsid w:val="0055510D"/>
    <w:rsid w:val="00557254"/>
    <w:rsid w:val="00557329"/>
    <w:rsid w:val="00557A69"/>
    <w:rsid w:val="00557F8C"/>
    <w:rsid w:val="0056025A"/>
    <w:rsid w:val="00561C99"/>
    <w:rsid w:val="00563A55"/>
    <w:rsid w:val="005654D6"/>
    <w:rsid w:val="0056683C"/>
    <w:rsid w:val="00567333"/>
    <w:rsid w:val="0056789E"/>
    <w:rsid w:val="00570939"/>
    <w:rsid w:val="005710CA"/>
    <w:rsid w:val="0057267F"/>
    <w:rsid w:val="00574AA1"/>
    <w:rsid w:val="00576277"/>
    <w:rsid w:val="00577662"/>
    <w:rsid w:val="00577BA6"/>
    <w:rsid w:val="00580ED2"/>
    <w:rsid w:val="005811A6"/>
    <w:rsid w:val="00581F1A"/>
    <w:rsid w:val="0058799C"/>
    <w:rsid w:val="005908B1"/>
    <w:rsid w:val="00592EF5"/>
    <w:rsid w:val="00593219"/>
    <w:rsid w:val="005936F6"/>
    <w:rsid w:val="00593833"/>
    <w:rsid w:val="00594A09"/>
    <w:rsid w:val="00595C86"/>
    <w:rsid w:val="005966E3"/>
    <w:rsid w:val="00596D2C"/>
    <w:rsid w:val="005A02F7"/>
    <w:rsid w:val="005A0ED9"/>
    <w:rsid w:val="005A1C68"/>
    <w:rsid w:val="005A2380"/>
    <w:rsid w:val="005A6B0C"/>
    <w:rsid w:val="005A6DE3"/>
    <w:rsid w:val="005A7C10"/>
    <w:rsid w:val="005B1233"/>
    <w:rsid w:val="005B15B7"/>
    <w:rsid w:val="005B16B5"/>
    <w:rsid w:val="005B1943"/>
    <w:rsid w:val="005B1A4E"/>
    <w:rsid w:val="005B1E42"/>
    <w:rsid w:val="005B2532"/>
    <w:rsid w:val="005B3067"/>
    <w:rsid w:val="005B32EE"/>
    <w:rsid w:val="005B5D10"/>
    <w:rsid w:val="005B78E8"/>
    <w:rsid w:val="005C1608"/>
    <w:rsid w:val="005C308A"/>
    <w:rsid w:val="005C36E8"/>
    <w:rsid w:val="005C3B8F"/>
    <w:rsid w:val="005C5862"/>
    <w:rsid w:val="005C67EB"/>
    <w:rsid w:val="005C6E8B"/>
    <w:rsid w:val="005D00C6"/>
    <w:rsid w:val="005D1AE4"/>
    <w:rsid w:val="005D1C4C"/>
    <w:rsid w:val="005D22DE"/>
    <w:rsid w:val="005D27E5"/>
    <w:rsid w:val="005D2EA1"/>
    <w:rsid w:val="005D326C"/>
    <w:rsid w:val="005D3348"/>
    <w:rsid w:val="005D34FA"/>
    <w:rsid w:val="005D5719"/>
    <w:rsid w:val="005D6BC8"/>
    <w:rsid w:val="005D7ACF"/>
    <w:rsid w:val="005E09A2"/>
    <w:rsid w:val="005E1F4C"/>
    <w:rsid w:val="005E327F"/>
    <w:rsid w:val="005E4333"/>
    <w:rsid w:val="005E4F66"/>
    <w:rsid w:val="005E5853"/>
    <w:rsid w:val="005E7037"/>
    <w:rsid w:val="005E727E"/>
    <w:rsid w:val="005E73A1"/>
    <w:rsid w:val="005E7D65"/>
    <w:rsid w:val="005F0040"/>
    <w:rsid w:val="005F0973"/>
    <w:rsid w:val="005F2091"/>
    <w:rsid w:val="005F2E00"/>
    <w:rsid w:val="005F35B0"/>
    <w:rsid w:val="005F4E3C"/>
    <w:rsid w:val="005F5EDE"/>
    <w:rsid w:val="00601153"/>
    <w:rsid w:val="006019DF"/>
    <w:rsid w:val="006020C5"/>
    <w:rsid w:val="00607E0B"/>
    <w:rsid w:val="0061058A"/>
    <w:rsid w:val="00610DB4"/>
    <w:rsid w:val="00611B69"/>
    <w:rsid w:val="00611E43"/>
    <w:rsid w:val="00612479"/>
    <w:rsid w:val="006124B7"/>
    <w:rsid w:val="006134B9"/>
    <w:rsid w:val="0061363D"/>
    <w:rsid w:val="00615469"/>
    <w:rsid w:val="006157B3"/>
    <w:rsid w:val="006170FD"/>
    <w:rsid w:val="00617A70"/>
    <w:rsid w:val="00617B27"/>
    <w:rsid w:val="00617B9D"/>
    <w:rsid w:val="00620F40"/>
    <w:rsid w:val="006213E8"/>
    <w:rsid w:val="0062196E"/>
    <w:rsid w:val="0062206C"/>
    <w:rsid w:val="0062343F"/>
    <w:rsid w:val="00623732"/>
    <w:rsid w:val="006255CA"/>
    <w:rsid w:val="00625AF4"/>
    <w:rsid w:val="00626296"/>
    <w:rsid w:val="00627E58"/>
    <w:rsid w:val="00630216"/>
    <w:rsid w:val="0063031F"/>
    <w:rsid w:val="00631785"/>
    <w:rsid w:val="00631BA8"/>
    <w:rsid w:val="00632201"/>
    <w:rsid w:val="00632991"/>
    <w:rsid w:val="00632B82"/>
    <w:rsid w:val="006330FD"/>
    <w:rsid w:val="00634698"/>
    <w:rsid w:val="006348BA"/>
    <w:rsid w:val="00634F4C"/>
    <w:rsid w:val="006360BC"/>
    <w:rsid w:val="00636193"/>
    <w:rsid w:val="00636EC7"/>
    <w:rsid w:val="0064031E"/>
    <w:rsid w:val="00640DEA"/>
    <w:rsid w:val="00641227"/>
    <w:rsid w:val="00641809"/>
    <w:rsid w:val="0064198F"/>
    <w:rsid w:val="00641C70"/>
    <w:rsid w:val="00642056"/>
    <w:rsid w:val="00643355"/>
    <w:rsid w:val="006433BB"/>
    <w:rsid w:val="006439BD"/>
    <w:rsid w:val="00644163"/>
    <w:rsid w:val="00644759"/>
    <w:rsid w:val="00646684"/>
    <w:rsid w:val="0064705E"/>
    <w:rsid w:val="0064755D"/>
    <w:rsid w:val="00647DF1"/>
    <w:rsid w:val="00647E81"/>
    <w:rsid w:val="00650416"/>
    <w:rsid w:val="00650952"/>
    <w:rsid w:val="00650CF8"/>
    <w:rsid w:val="00651873"/>
    <w:rsid w:val="00651961"/>
    <w:rsid w:val="00651C14"/>
    <w:rsid w:val="00652021"/>
    <w:rsid w:val="00652499"/>
    <w:rsid w:val="00653074"/>
    <w:rsid w:val="00653146"/>
    <w:rsid w:val="006533B9"/>
    <w:rsid w:val="00655101"/>
    <w:rsid w:val="00656618"/>
    <w:rsid w:val="00657A16"/>
    <w:rsid w:val="00657E0D"/>
    <w:rsid w:val="006618FA"/>
    <w:rsid w:val="00663063"/>
    <w:rsid w:val="00663C62"/>
    <w:rsid w:val="00665CF0"/>
    <w:rsid w:val="00666EEB"/>
    <w:rsid w:val="00667986"/>
    <w:rsid w:val="00667AE2"/>
    <w:rsid w:val="00667C53"/>
    <w:rsid w:val="0067023C"/>
    <w:rsid w:val="006707C0"/>
    <w:rsid w:val="00671238"/>
    <w:rsid w:val="006715B1"/>
    <w:rsid w:val="006727F8"/>
    <w:rsid w:val="00673A84"/>
    <w:rsid w:val="00674148"/>
    <w:rsid w:val="0067475F"/>
    <w:rsid w:val="00674B68"/>
    <w:rsid w:val="00674E63"/>
    <w:rsid w:val="0067548A"/>
    <w:rsid w:val="006759E7"/>
    <w:rsid w:val="00675BF4"/>
    <w:rsid w:val="006771E7"/>
    <w:rsid w:val="00677E74"/>
    <w:rsid w:val="0068076F"/>
    <w:rsid w:val="00680BF2"/>
    <w:rsid w:val="00682513"/>
    <w:rsid w:val="006830F7"/>
    <w:rsid w:val="0068427A"/>
    <w:rsid w:val="00684894"/>
    <w:rsid w:val="00685C94"/>
    <w:rsid w:val="00690552"/>
    <w:rsid w:val="0069121F"/>
    <w:rsid w:val="0069365D"/>
    <w:rsid w:val="006938D0"/>
    <w:rsid w:val="00693C4B"/>
    <w:rsid w:val="00693E53"/>
    <w:rsid w:val="00694305"/>
    <w:rsid w:val="00696172"/>
    <w:rsid w:val="00696342"/>
    <w:rsid w:val="00696A9E"/>
    <w:rsid w:val="00696BA7"/>
    <w:rsid w:val="00697256"/>
    <w:rsid w:val="00697680"/>
    <w:rsid w:val="00697FDE"/>
    <w:rsid w:val="006A0314"/>
    <w:rsid w:val="006A095F"/>
    <w:rsid w:val="006A2278"/>
    <w:rsid w:val="006A2ADA"/>
    <w:rsid w:val="006A6039"/>
    <w:rsid w:val="006A71E1"/>
    <w:rsid w:val="006A7A33"/>
    <w:rsid w:val="006B0BE6"/>
    <w:rsid w:val="006B2E64"/>
    <w:rsid w:val="006B3FA8"/>
    <w:rsid w:val="006B4858"/>
    <w:rsid w:val="006B4D91"/>
    <w:rsid w:val="006B56EB"/>
    <w:rsid w:val="006B5DA5"/>
    <w:rsid w:val="006B6459"/>
    <w:rsid w:val="006B7032"/>
    <w:rsid w:val="006B736E"/>
    <w:rsid w:val="006C25F6"/>
    <w:rsid w:val="006C5767"/>
    <w:rsid w:val="006C6331"/>
    <w:rsid w:val="006C685E"/>
    <w:rsid w:val="006C76AE"/>
    <w:rsid w:val="006D0439"/>
    <w:rsid w:val="006D190F"/>
    <w:rsid w:val="006D1C61"/>
    <w:rsid w:val="006D2323"/>
    <w:rsid w:val="006D3A0A"/>
    <w:rsid w:val="006D3FDE"/>
    <w:rsid w:val="006D44EB"/>
    <w:rsid w:val="006D4571"/>
    <w:rsid w:val="006D6410"/>
    <w:rsid w:val="006D6872"/>
    <w:rsid w:val="006D7443"/>
    <w:rsid w:val="006E0F60"/>
    <w:rsid w:val="006E1450"/>
    <w:rsid w:val="006E1551"/>
    <w:rsid w:val="006E158B"/>
    <w:rsid w:val="006E1B92"/>
    <w:rsid w:val="006E1D91"/>
    <w:rsid w:val="006E2243"/>
    <w:rsid w:val="006E313C"/>
    <w:rsid w:val="006E5F5C"/>
    <w:rsid w:val="006E68B5"/>
    <w:rsid w:val="006E7DED"/>
    <w:rsid w:val="006E7F7B"/>
    <w:rsid w:val="006F0A2B"/>
    <w:rsid w:val="006F1049"/>
    <w:rsid w:val="006F1525"/>
    <w:rsid w:val="006F1666"/>
    <w:rsid w:val="006F2069"/>
    <w:rsid w:val="006F25AF"/>
    <w:rsid w:val="006F2C9B"/>
    <w:rsid w:val="006F3AA3"/>
    <w:rsid w:val="006F4070"/>
    <w:rsid w:val="006F5030"/>
    <w:rsid w:val="006F6AC6"/>
    <w:rsid w:val="0070104D"/>
    <w:rsid w:val="007047EA"/>
    <w:rsid w:val="007051B2"/>
    <w:rsid w:val="00705AB1"/>
    <w:rsid w:val="00706419"/>
    <w:rsid w:val="00706C36"/>
    <w:rsid w:val="00707843"/>
    <w:rsid w:val="00710195"/>
    <w:rsid w:val="007110F3"/>
    <w:rsid w:val="00712504"/>
    <w:rsid w:val="007125E8"/>
    <w:rsid w:val="00713671"/>
    <w:rsid w:val="00713D89"/>
    <w:rsid w:val="00714428"/>
    <w:rsid w:val="00714A71"/>
    <w:rsid w:val="007154B8"/>
    <w:rsid w:val="007156D9"/>
    <w:rsid w:val="00716D41"/>
    <w:rsid w:val="007176C5"/>
    <w:rsid w:val="00717A41"/>
    <w:rsid w:val="00720DFD"/>
    <w:rsid w:val="00721273"/>
    <w:rsid w:val="00721BD9"/>
    <w:rsid w:val="00722BB7"/>
    <w:rsid w:val="00722D35"/>
    <w:rsid w:val="00722D51"/>
    <w:rsid w:val="00726283"/>
    <w:rsid w:val="00726E53"/>
    <w:rsid w:val="00730419"/>
    <w:rsid w:val="00731081"/>
    <w:rsid w:val="0073157A"/>
    <w:rsid w:val="00731FCB"/>
    <w:rsid w:val="00734C9B"/>
    <w:rsid w:val="00734CA7"/>
    <w:rsid w:val="00735AFE"/>
    <w:rsid w:val="00735CC9"/>
    <w:rsid w:val="007369FE"/>
    <w:rsid w:val="00736BA7"/>
    <w:rsid w:val="00736C09"/>
    <w:rsid w:val="00740355"/>
    <w:rsid w:val="00740E2B"/>
    <w:rsid w:val="0074105C"/>
    <w:rsid w:val="0074122F"/>
    <w:rsid w:val="00741688"/>
    <w:rsid w:val="00741E7D"/>
    <w:rsid w:val="007425A5"/>
    <w:rsid w:val="007436D2"/>
    <w:rsid w:val="00745A93"/>
    <w:rsid w:val="00746D99"/>
    <w:rsid w:val="00747782"/>
    <w:rsid w:val="007506DB"/>
    <w:rsid w:val="00751C41"/>
    <w:rsid w:val="00751EEC"/>
    <w:rsid w:val="007534E0"/>
    <w:rsid w:val="00753CD6"/>
    <w:rsid w:val="007562E2"/>
    <w:rsid w:val="007568D4"/>
    <w:rsid w:val="00760A2D"/>
    <w:rsid w:val="007610C0"/>
    <w:rsid w:val="007619CD"/>
    <w:rsid w:val="00761DC5"/>
    <w:rsid w:val="00761EC3"/>
    <w:rsid w:val="00762125"/>
    <w:rsid w:val="007622F3"/>
    <w:rsid w:val="00762EC2"/>
    <w:rsid w:val="00764DDB"/>
    <w:rsid w:val="00764E8D"/>
    <w:rsid w:val="00764E9D"/>
    <w:rsid w:val="00766398"/>
    <w:rsid w:val="007677D0"/>
    <w:rsid w:val="007713D6"/>
    <w:rsid w:val="007727F0"/>
    <w:rsid w:val="00772B20"/>
    <w:rsid w:val="0077393B"/>
    <w:rsid w:val="00774043"/>
    <w:rsid w:val="00774842"/>
    <w:rsid w:val="0077537A"/>
    <w:rsid w:val="0077560E"/>
    <w:rsid w:val="00776878"/>
    <w:rsid w:val="007779BB"/>
    <w:rsid w:val="00782A84"/>
    <w:rsid w:val="007835B3"/>
    <w:rsid w:val="007836D5"/>
    <w:rsid w:val="00783B36"/>
    <w:rsid w:val="00783C8D"/>
    <w:rsid w:val="00784D6A"/>
    <w:rsid w:val="00787166"/>
    <w:rsid w:val="0078716A"/>
    <w:rsid w:val="007942BB"/>
    <w:rsid w:val="00794A29"/>
    <w:rsid w:val="00794D03"/>
    <w:rsid w:val="00795061"/>
    <w:rsid w:val="00796A60"/>
    <w:rsid w:val="007976FC"/>
    <w:rsid w:val="00797C5E"/>
    <w:rsid w:val="00797FB0"/>
    <w:rsid w:val="007A0B00"/>
    <w:rsid w:val="007A12F8"/>
    <w:rsid w:val="007A2975"/>
    <w:rsid w:val="007A2CF2"/>
    <w:rsid w:val="007A327D"/>
    <w:rsid w:val="007A3BDF"/>
    <w:rsid w:val="007A464F"/>
    <w:rsid w:val="007A4BBD"/>
    <w:rsid w:val="007A60EF"/>
    <w:rsid w:val="007A66A9"/>
    <w:rsid w:val="007A7287"/>
    <w:rsid w:val="007A72F3"/>
    <w:rsid w:val="007A7B8E"/>
    <w:rsid w:val="007B1F29"/>
    <w:rsid w:val="007B2766"/>
    <w:rsid w:val="007B332A"/>
    <w:rsid w:val="007B3441"/>
    <w:rsid w:val="007B3C90"/>
    <w:rsid w:val="007B3F7D"/>
    <w:rsid w:val="007B46AF"/>
    <w:rsid w:val="007B64C7"/>
    <w:rsid w:val="007B72E8"/>
    <w:rsid w:val="007B7589"/>
    <w:rsid w:val="007B7FE2"/>
    <w:rsid w:val="007C0E55"/>
    <w:rsid w:val="007C0FF0"/>
    <w:rsid w:val="007C1586"/>
    <w:rsid w:val="007C1AE1"/>
    <w:rsid w:val="007C1CE7"/>
    <w:rsid w:val="007C2D5E"/>
    <w:rsid w:val="007C3A44"/>
    <w:rsid w:val="007C3B4E"/>
    <w:rsid w:val="007C41D2"/>
    <w:rsid w:val="007C447E"/>
    <w:rsid w:val="007C5A2D"/>
    <w:rsid w:val="007C5AB4"/>
    <w:rsid w:val="007C5C78"/>
    <w:rsid w:val="007C5E68"/>
    <w:rsid w:val="007C690E"/>
    <w:rsid w:val="007C6BF2"/>
    <w:rsid w:val="007C70D8"/>
    <w:rsid w:val="007C760F"/>
    <w:rsid w:val="007C7B40"/>
    <w:rsid w:val="007C7EF2"/>
    <w:rsid w:val="007D0672"/>
    <w:rsid w:val="007D2C26"/>
    <w:rsid w:val="007D39A3"/>
    <w:rsid w:val="007D42BD"/>
    <w:rsid w:val="007D4ED4"/>
    <w:rsid w:val="007D5F92"/>
    <w:rsid w:val="007D7B88"/>
    <w:rsid w:val="007E0FD7"/>
    <w:rsid w:val="007E1822"/>
    <w:rsid w:val="007E29B5"/>
    <w:rsid w:val="007E30A1"/>
    <w:rsid w:val="007E3910"/>
    <w:rsid w:val="007E3B99"/>
    <w:rsid w:val="007E4B15"/>
    <w:rsid w:val="007E5E2B"/>
    <w:rsid w:val="007E6132"/>
    <w:rsid w:val="007F0470"/>
    <w:rsid w:val="007F0874"/>
    <w:rsid w:val="007F2394"/>
    <w:rsid w:val="007F24B7"/>
    <w:rsid w:val="007F2589"/>
    <w:rsid w:val="007F25C2"/>
    <w:rsid w:val="007F2F71"/>
    <w:rsid w:val="007F3FBE"/>
    <w:rsid w:val="007F4564"/>
    <w:rsid w:val="007F4AF5"/>
    <w:rsid w:val="007F54D4"/>
    <w:rsid w:val="007F5A8E"/>
    <w:rsid w:val="007F5CA1"/>
    <w:rsid w:val="007F6864"/>
    <w:rsid w:val="007F6DBF"/>
    <w:rsid w:val="007F6DDD"/>
    <w:rsid w:val="007F73ED"/>
    <w:rsid w:val="00800186"/>
    <w:rsid w:val="00800D53"/>
    <w:rsid w:val="0080150F"/>
    <w:rsid w:val="00802769"/>
    <w:rsid w:val="00802C1F"/>
    <w:rsid w:val="00802C99"/>
    <w:rsid w:val="008033D4"/>
    <w:rsid w:val="0080387D"/>
    <w:rsid w:val="00805C61"/>
    <w:rsid w:val="008069D3"/>
    <w:rsid w:val="00807A55"/>
    <w:rsid w:val="00807DED"/>
    <w:rsid w:val="00810189"/>
    <w:rsid w:val="00810334"/>
    <w:rsid w:val="00810BCC"/>
    <w:rsid w:val="0081105C"/>
    <w:rsid w:val="00811331"/>
    <w:rsid w:val="00814872"/>
    <w:rsid w:val="00814FEA"/>
    <w:rsid w:val="00815BB4"/>
    <w:rsid w:val="00816040"/>
    <w:rsid w:val="00816B11"/>
    <w:rsid w:val="00817610"/>
    <w:rsid w:val="00817F96"/>
    <w:rsid w:val="00821C4C"/>
    <w:rsid w:val="008220CE"/>
    <w:rsid w:val="008230B4"/>
    <w:rsid w:val="008230FB"/>
    <w:rsid w:val="00824B5B"/>
    <w:rsid w:val="00824C0F"/>
    <w:rsid w:val="00825610"/>
    <w:rsid w:val="00825F94"/>
    <w:rsid w:val="00826200"/>
    <w:rsid w:val="008270C7"/>
    <w:rsid w:val="00831B45"/>
    <w:rsid w:val="00832DD1"/>
    <w:rsid w:val="00834190"/>
    <w:rsid w:val="008348CB"/>
    <w:rsid w:val="00836C77"/>
    <w:rsid w:val="0083741B"/>
    <w:rsid w:val="008400C7"/>
    <w:rsid w:val="00840317"/>
    <w:rsid w:val="00840AAB"/>
    <w:rsid w:val="00840C2E"/>
    <w:rsid w:val="00842210"/>
    <w:rsid w:val="008423B1"/>
    <w:rsid w:val="008426F3"/>
    <w:rsid w:val="00842827"/>
    <w:rsid w:val="00843731"/>
    <w:rsid w:val="00843A76"/>
    <w:rsid w:val="00844C48"/>
    <w:rsid w:val="008463A8"/>
    <w:rsid w:val="00846515"/>
    <w:rsid w:val="00846F6D"/>
    <w:rsid w:val="00847CB5"/>
    <w:rsid w:val="00847DAD"/>
    <w:rsid w:val="00852366"/>
    <w:rsid w:val="00852810"/>
    <w:rsid w:val="00852982"/>
    <w:rsid w:val="008535EE"/>
    <w:rsid w:val="00853BAB"/>
    <w:rsid w:val="008566AC"/>
    <w:rsid w:val="00856929"/>
    <w:rsid w:val="008576F8"/>
    <w:rsid w:val="00857841"/>
    <w:rsid w:val="00857E76"/>
    <w:rsid w:val="00860E45"/>
    <w:rsid w:val="00861CE0"/>
    <w:rsid w:val="00861F43"/>
    <w:rsid w:val="00862235"/>
    <w:rsid w:val="008630A9"/>
    <w:rsid w:val="008646BF"/>
    <w:rsid w:val="00865845"/>
    <w:rsid w:val="00865A0A"/>
    <w:rsid w:val="00870D20"/>
    <w:rsid w:val="0087108E"/>
    <w:rsid w:val="00872893"/>
    <w:rsid w:val="00872C79"/>
    <w:rsid w:val="00872E23"/>
    <w:rsid w:val="00874B23"/>
    <w:rsid w:val="00875E1C"/>
    <w:rsid w:val="0087677B"/>
    <w:rsid w:val="008775B1"/>
    <w:rsid w:val="00877E98"/>
    <w:rsid w:val="00881E85"/>
    <w:rsid w:val="00881F5D"/>
    <w:rsid w:val="008829B0"/>
    <w:rsid w:val="0088363F"/>
    <w:rsid w:val="00885BE1"/>
    <w:rsid w:val="00886234"/>
    <w:rsid w:val="008871DC"/>
    <w:rsid w:val="008874E1"/>
    <w:rsid w:val="008912D8"/>
    <w:rsid w:val="008919AC"/>
    <w:rsid w:val="00891E7D"/>
    <w:rsid w:val="00891EF8"/>
    <w:rsid w:val="0089255A"/>
    <w:rsid w:val="00893B9F"/>
    <w:rsid w:val="00894326"/>
    <w:rsid w:val="00894ED0"/>
    <w:rsid w:val="0089511C"/>
    <w:rsid w:val="008955B5"/>
    <w:rsid w:val="0089637F"/>
    <w:rsid w:val="0089648B"/>
    <w:rsid w:val="00896540"/>
    <w:rsid w:val="008A174D"/>
    <w:rsid w:val="008A17A2"/>
    <w:rsid w:val="008A2DF2"/>
    <w:rsid w:val="008A348E"/>
    <w:rsid w:val="008A3652"/>
    <w:rsid w:val="008A3D24"/>
    <w:rsid w:val="008A4760"/>
    <w:rsid w:val="008A4AF4"/>
    <w:rsid w:val="008A55F1"/>
    <w:rsid w:val="008A5DA5"/>
    <w:rsid w:val="008A63D3"/>
    <w:rsid w:val="008A6748"/>
    <w:rsid w:val="008A776A"/>
    <w:rsid w:val="008A7DAC"/>
    <w:rsid w:val="008B0268"/>
    <w:rsid w:val="008B05CA"/>
    <w:rsid w:val="008B0CEA"/>
    <w:rsid w:val="008B1900"/>
    <w:rsid w:val="008B327D"/>
    <w:rsid w:val="008B3D01"/>
    <w:rsid w:val="008B49E6"/>
    <w:rsid w:val="008B5B40"/>
    <w:rsid w:val="008B5B73"/>
    <w:rsid w:val="008B7356"/>
    <w:rsid w:val="008C0FAD"/>
    <w:rsid w:val="008C181A"/>
    <w:rsid w:val="008C2968"/>
    <w:rsid w:val="008C3790"/>
    <w:rsid w:val="008C428D"/>
    <w:rsid w:val="008C6A84"/>
    <w:rsid w:val="008C7742"/>
    <w:rsid w:val="008C7D42"/>
    <w:rsid w:val="008D0A21"/>
    <w:rsid w:val="008D1EE6"/>
    <w:rsid w:val="008D206F"/>
    <w:rsid w:val="008D30C9"/>
    <w:rsid w:val="008D3B53"/>
    <w:rsid w:val="008D4E12"/>
    <w:rsid w:val="008D580C"/>
    <w:rsid w:val="008D6F78"/>
    <w:rsid w:val="008D737E"/>
    <w:rsid w:val="008E0153"/>
    <w:rsid w:val="008E08AF"/>
    <w:rsid w:val="008E09DB"/>
    <w:rsid w:val="008E0BD5"/>
    <w:rsid w:val="008E153D"/>
    <w:rsid w:val="008E389D"/>
    <w:rsid w:val="008F05F0"/>
    <w:rsid w:val="008F0D7A"/>
    <w:rsid w:val="008F116A"/>
    <w:rsid w:val="008F2419"/>
    <w:rsid w:val="008F3424"/>
    <w:rsid w:val="008F57E8"/>
    <w:rsid w:val="008F7889"/>
    <w:rsid w:val="008F7944"/>
    <w:rsid w:val="00900A64"/>
    <w:rsid w:val="00900C76"/>
    <w:rsid w:val="00902CB9"/>
    <w:rsid w:val="00902EBC"/>
    <w:rsid w:val="00903141"/>
    <w:rsid w:val="00903177"/>
    <w:rsid w:val="009035AC"/>
    <w:rsid w:val="0090545C"/>
    <w:rsid w:val="00905C74"/>
    <w:rsid w:val="00905E31"/>
    <w:rsid w:val="0090713D"/>
    <w:rsid w:val="009071DD"/>
    <w:rsid w:val="009104EF"/>
    <w:rsid w:val="009106FB"/>
    <w:rsid w:val="00911870"/>
    <w:rsid w:val="00912205"/>
    <w:rsid w:val="00913540"/>
    <w:rsid w:val="00913AFC"/>
    <w:rsid w:val="00914929"/>
    <w:rsid w:val="00914998"/>
    <w:rsid w:val="009150EF"/>
    <w:rsid w:val="00916FA2"/>
    <w:rsid w:val="00917206"/>
    <w:rsid w:val="009201A6"/>
    <w:rsid w:val="00920A5A"/>
    <w:rsid w:val="00920D5B"/>
    <w:rsid w:val="00921008"/>
    <w:rsid w:val="009211B6"/>
    <w:rsid w:val="00921DF2"/>
    <w:rsid w:val="00922ECC"/>
    <w:rsid w:val="0092331E"/>
    <w:rsid w:val="009233C9"/>
    <w:rsid w:val="00926A4E"/>
    <w:rsid w:val="00927189"/>
    <w:rsid w:val="00927B12"/>
    <w:rsid w:val="00927F51"/>
    <w:rsid w:val="00930368"/>
    <w:rsid w:val="009332C8"/>
    <w:rsid w:val="009341B0"/>
    <w:rsid w:val="0093435B"/>
    <w:rsid w:val="0093478B"/>
    <w:rsid w:val="00936185"/>
    <w:rsid w:val="009367D5"/>
    <w:rsid w:val="00937349"/>
    <w:rsid w:val="0093785A"/>
    <w:rsid w:val="00937C86"/>
    <w:rsid w:val="00940A7D"/>
    <w:rsid w:val="00940CF9"/>
    <w:rsid w:val="00941180"/>
    <w:rsid w:val="009417DC"/>
    <w:rsid w:val="009426A6"/>
    <w:rsid w:val="00942B48"/>
    <w:rsid w:val="00943624"/>
    <w:rsid w:val="00945F12"/>
    <w:rsid w:val="00947CD7"/>
    <w:rsid w:val="00950839"/>
    <w:rsid w:val="00950BDD"/>
    <w:rsid w:val="00951D96"/>
    <w:rsid w:val="009520A5"/>
    <w:rsid w:val="009520D7"/>
    <w:rsid w:val="0095215C"/>
    <w:rsid w:val="009526C0"/>
    <w:rsid w:val="00952AB4"/>
    <w:rsid w:val="00952DC7"/>
    <w:rsid w:val="009535E8"/>
    <w:rsid w:val="009543AA"/>
    <w:rsid w:val="00954802"/>
    <w:rsid w:val="00955089"/>
    <w:rsid w:val="0095540C"/>
    <w:rsid w:val="00955715"/>
    <w:rsid w:val="009557B6"/>
    <w:rsid w:val="009567CF"/>
    <w:rsid w:val="009605D8"/>
    <w:rsid w:val="009610E8"/>
    <w:rsid w:val="00961643"/>
    <w:rsid w:val="009618A8"/>
    <w:rsid w:val="00962B24"/>
    <w:rsid w:val="0096548F"/>
    <w:rsid w:val="00966962"/>
    <w:rsid w:val="00967D47"/>
    <w:rsid w:val="00967F4A"/>
    <w:rsid w:val="00970723"/>
    <w:rsid w:val="009709E1"/>
    <w:rsid w:val="00974427"/>
    <w:rsid w:val="00974CA8"/>
    <w:rsid w:val="00975C29"/>
    <w:rsid w:val="0098009D"/>
    <w:rsid w:val="009801CC"/>
    <w:rsid w:val="00980E78"/>
    <w:rsid w:val="00983C5A"/>
    <w:rsid w:val="00983EAA"/>
    <w:rsid w:val="009846F1"/>
    <w:rsid w:val="00984A99"/>
    <w:rsid w:val="009862F2"/>
    <w:rsid w:val="00986978"/>
    <w:rsid w:val="00987B92"/>
    <w:rsid w:val="00987E3E"/>
    <w:rsid w:val="00987FBA"/>
    <w:rsid w:val="00991017"/>
    <w:rsid w:val="00992359"/>
    <w:rsid w:val="00992ED8"/>
    <w:rsid w:val="00993A1C"/>
    <w:rsid w:val="0099400C"/>
    <w:rsid w:val="009953F8"/>
    <w:rsid w:val="0099577E"/>
    <w:rsid w:val="00997A87"/>
    <w:rsid w:val="00997F04"/>
    <w:rsid w:val="009A10DD"/>
    <w:rsid w:val="009A3258"/>
    <w:rsid w:val="009A3E5A"/>
    <w:rsid w:val="009A52B3"/>
    <w:rsid w:val="009A78D3"/>
    <w:rsid w:val="009B0825"/>
    <w:rsid w:val="009B0D76"/>
    <w:rsid w:val="009B107F"/>
    <w:rsid w:val="009B3553"/>
    <w:rsid w:val="009B5057"/>
    <w:rsid w:val="009B51B6"/>
    <w:rsid w:val="009B54A5"/>
    <w:rsid w:val="009B5BAC"/>
    <w:rsid w:val="009B5C80"/>
    <w:rsid w:val="009B66D0"/>
    <w:rsid w:val="009B7929"/>
    <w:rsid w:val="009C2D1C"/>
    <w:rsid w:val="009C4119"/>
    <w:rsid w:val="009C49B6"/>
    <w:rsid w:val="009C4F72"/>
    <w:rsid w:val="009C5632"/>
    <w:rsid w:val="009C7941"/>
    <w:rsid w:val="009C7D54"/>
    <w:rsid w:val="009D078A"/>
    <w:rsid w:val="009D1D91"/>
    <w:rsid w:val="009D32B4"/>
    <w:rsid w:val="009D4346"/>
    <w:rsid w:val="009D4F6B"/>
    <w:rsid w:val="009D4FDC"/>
    <w:rsid w:val="009D6A02"/>
    <w:rsid w:val="009D714F"/>
    <w:rsid w:val="009D7250"/>
    <w:rsid w:val="009D72E5"/>
    <w:rsid w:val="009E0103"/>
    <w:rsid w:val="009E01FE"/>
    <w:rsid w:val="009E05A4"/>
    <w:rsid w:val="009E0F78"/>
    <w:rsid w:val="009E1382"/>
    <w:rsid w:val="009E1808"/>
    <w:rsid w:val="009E18F0"/>
    <w:rsid w:val="009E23A8"/>
    <w:rsid w:val="009E539D"/>
    <w:rsid w:val="009E7720"/>
    <w:rsid w:val="009F099F"/>
    <w:rsid w:val="009F128D"/>
    <w:rsid w:val="009F178E"/>
    <w:rsid w:val="009F239A"/>
    <w:rsid w:val="009F6014"/>
    <w:rsid w:val="00A008F3"/>
    <w:rsid w:val="00A00C45"/>
    <w:rsid w:val="00A02665"/>
    <w:rsid w:val="00A02B57"/>
    <w:rsid w:val="00A042D1"/>
    <w:rsid w:val="00A05C93"/>
    <w:rsid w:val="00A073AA"/>
    <w:rsid w:val="00A078FD"/>
    <w:rsid w:val="00A10519"/>
    <w:rsid w:val="00A10DCD"/>
    <w:rsid w:val="00A11071"/>
    <w:rsid w:val="00A1163E"/>
    <w:rsid w:val="00A11B57"/>
    <w:rsid w:val="00A11F6D"/>
    <w:rsid w:val="00A1243C"/>
    <w:rsid w:val="00A127A7"/>
    <w:rsid w:val="00A1428C"/>
    <w:rsid w:val="00A1581D"/>
    <w:rsid w:val="00A16BFB"/>
    <w:rsid w:val="00A2086C"/>
    <w:rsid w:val="00A22367"/>
    <w:rsid w:val="00A22EC4"/>
    <w:rsid w:val="00A23AC9"/>
    <w:rsid w:val="00A23DF5"/>
    <w:rsid w:val="00A26066"/>
    <w:rsid w:val="00A26DEE"/>
    <w:rsid w:val="00A26E52"/>
    <w:rsid w:val="00A27344"/>
    <w:rsid w:val="00A30195"/>
    <w:rsid w:val="00A30D55"/>
    <w:rsid w:val="00A31FF0"/>
    <w:rsid w:val="00A320C2"/>
    <w:rsid w:val="00A326C4"/>
    <w:rsid w:val="00A3434D"/>
    <w:rsid w:val="00A34AEA"/>
    <w:rsid w:val="00A3675E"/>
    <w:rsid w:val="00A36ABE"/>
    <w:rsid w:val="00A37B78"/>
    <w:rsid w:val="00A40409"/>
    <w:rsid w:val="00A4177E"/>
    <w:rsid w:val="00A423A7"/>
    <w:rsid w:val="00A45FEE"/>
    <w:rsid w:val="00A46162"/>
    <w:rsid w:val="00A51B8C"/>
    <w:rsid w:val="00A52687"/>
    <w:rsid w:val="00A52ED5"/>
    <w:rsid w:val="00A5571F"/>
    <w:rsid w:val="00A56869"/>
    <w:rsid w:val="00A57A5E"/>
    <w:rsid w:val="00A57F46"/>
    <w:rsid w:val="00A601FA"/>
    <w:rsid w:val="00A60EB7"/>
    <w:rsid w:val="00A610C3"/>
    <w:rsid w:val="00A61624"/>
    <w:rsid w:val="00A62AF1"/>
    <w:rsid w:val="00A62CAB"/>
    <w:rsid w:val="00A64364"/>
    <w:rsid w:val="00A6589E"/>
    <w:rsid w:val="00A66C38"/>
    <w:rsid w:val="00A6789D"/>
    <w:rsid w:val="00A703CB"/>
    <w:rsid w:val="00A70762"/>
    <w:rsid w:val="00A7100C"/>
    <w:rsid w:val="00A714E5"/>
    <w:rsid w:val="00A716AD"/>
    <w:rsid w:val="00A722BB"/>
    <w:rsid w:val="00A7395A"/>
    <w:rsid w:val="00A74A54"/>
    <w:rsid w:val="00A751F4"/>
    <w:rsid w:val="00A756C2"/>
    <w:rsid w:val="00A75C53"/>
    <w:rsid w:val="00A76589"/>
    <w:rsid w:val="00A80170"/>
    <w:rsid w:val="00A806E7"/>
    <w:rsid w:val="00A81061"/>
    <w:rsid w:val="00A81BD6"/>
    <w:rsid w:val="00A82CCE"/>
    <w:rsid w:val="00A83292"/>
    <w:rsid w:val="00A8349B"/>
    <w:rsid w:val="00A84AC1"/>
    <w:rsid w:val="00A85AF5"/>
    <w:rsid w:val="00A85D46"/>
    <w:rsid w:val="00A85D63"/>
    <w:rsid w:val="00A8614F"/>
    <w:rsid w:val="00A861BC"/>
    <w:rsid w:val="00A86979"/>
    <w:rsid w:val="00A902C6"/>
    <w:rsid w:val="00A90845"/>
    <w:rsid w:val="00A90CD1"/>
    <w:rsid w:val="00A91809"/>
    <w:rsid w:val="00A92822"/>
    <w:rsid w:val="00A9288D"/>
    <w:rsid w:val="00A929DC"/>
    <w:rsid w:val="00A9315B"/>
    <w:rsid w:val="00A93A57"/>
    <w:rsid w:val="00A9480B"/>
    <w:rsid w:val="00A953B5"/>
    <w:rsid w:val="00A96687"/>
    <w:rsid w:val="00A97CAE"/>
    <w:rsid w:val="00A97F26"/>
    <w:rsid w:val="00AA1E38"/>
    <w:rsid w:val="00AA4688"/>
    <w:rsid w:val="00AA4EEC"/>
    <w:rsid w:val="00AA7043"/>
    <w:rsid w:val="00AA708D"/>
    <w:rsid w:val="00AB2A8F"/>
    <w:rsid w:val="00AB3BF1"/>
    <w:rsid w:val="00AB4616"/>
    <w:rsid w:val="00AB4ED5"/>
    <w:rsid w:val="00AB62D4"/>
    <w:rsid w:val="00AB7534"/>
    <w:rsid w:val="00AB7CE2"/>
    <w:rsid w:val="00AC3988"/>
    <w:rsid w:val="00AC3D43"/>
    <w:rsid w:val="00AC4987"/>
    <w:rsid w:val="00AC4B8D"/>
    <w:rsid w:val="00AC60CF"/>
    <w:rsid w:val="00AC6E28"/>
    <w:rsid w:val="00AC72AC"/>
    <w:rsid w:val="00AC7BF6"/>
    <w:rsid w:val="00AC7C5E"/>
    <w:rsid w:val="00AD0071"/>
    <w:rsid w:val="00AD043A"/>
    <w:rsid w:val="00AD095A"/>
    <w:rsid w:val="00AD129A"/>
    <w:rsid w:val="00AD3672"/>
    <w:rsid w:val="00AD3F96"/>
    <w:rsid w:val="00AD4ABE"/>
    <w:rsid w:val="00AD4AF7"/>
    <w:rsid w:val="00AD517F"/>
    <w:rsid w:val="00AD5260"/>
    <w:rsid w:val="00AD5504"/>
    <w:rsid w:val="00AD569E"/>
    <w:rsid w:val="00AD5BDD"/>
    <w:rsid w:val="00AD5DB0"/>
    <w:rsid w:val="00AD60B1"/>
    <w:rsid w:val="00AD7225"/>
    <w:rsid w:val="00AD7983"/>
    <w:rsid w:val="00AD7996"/>
    <w:rsid w:val="00AE0966"/>
    <w:rsid w:val="00AE280E"/>
    <w:rsid w:val="00AE35C6"/>
    <w:rsid w:val="00AE4A07"/>
    <w:rsid w:val="00AE4E3C"/>
    <w:rsid w:val="00AE508B"/>
    <w:rsid w:val="00AE5F02"/>
    <w:rsid w:val="00AE624C"/>
    <w:rsid w:val="00AE70FB"/>
    <w:rsid w:val="00AE72A1"/>
    <w:rsid w:val="00AF0166"/>
    <w:rsid w:val="00AF1817"/>
    <w:rsid w:val="00AF220A"/>
    <w:rsid w:val="00AF244F"/>
    <w:rsid w:val="00AF2D60"/>
    <w:rsid w:val="00AF3505"/>
    <w:rsid w:val="00AF37E1"/>
    <w:rsid w:val="00AF53CA"/>
    <w:rsid w:val="00AF5B49"/>
    <w:rsid w:val="00AF5C1A"/>
    <w:rsid w:val="00AF5DC7"/>
    <w:rsid w:val="00B00564"/>
    <w:rsid w:val="00B01739"/>
    <w:rsid w:val="00B02F7B"/>
    <w:rsid w:val="00B040E5"/>
    <w:rsid w:val="00B0439E"/>
    <w:rsid w:val="00B05B57"/>
    <w:rsid w:val="00B06A6D"/>
    <w:rsid w:val="00B06FA9"/>
    <w:rsid w:val="00B070C5"/>
    <w:rsid w:val="00B076BA"/>
    <w:rsid w:val="00B10A82"/>
    <w:rsid w:val="00B118CD"/>
    <w:rsid w:val="00B119E9"/>
    <w:rsid w:val="00B12574"/>
    <w:rsid w:val="00B1283E"/>
    <w:rsid w:val="00B132E9"/>
    <w:rsid w:val="00B1341B"/>
    <w:rsid w:val="00B1435B"/>
    <w:rsid w:val="00B153A7"/>
    <w:rsid w:val="00B16AAC"/>
    <w:rsid w:val="00B1734B"/>
    <w:rsid w:val="00B17AC1"/>
    <w:rsid w:val="00B21749"/>
    <w:rsid w:val="00B21C32"/>
    <w:rsid w:val="00B23335"/>
    <w:rsid w:val="00B23EED"/>
    <w:rsid w:val="00B23F86"/>
    <w:rsid w:val="00B2541C"/>
    <w:rsid w:val="00B25705"/>
    <w:rsid w:val="00B25940"/>
    <w:rsid w:val="00B25D66"/>
    <w:rsid w:val="00B25E48"/>
    <w:rsid w:val="00B265FD"/>
    <w:rsid w:val="00B2795C"/>
    <w:rsid w:val="00B2799F"/>
    <w:rsid w:val="00B27B30"/>
    <w:rsid w:val="00B27EA3"/>
    <w:rsid w:val="00B3057D"/>
    <w:rsid w:val="00B32156"/>
    <w:rsid w:val="00B34DEC"/>
    <w:rsid w:val="00B34E6B"/>
    <w:rsid w:val="00B3584C"/>
    <w:rsid w:val="00B36214"/>
    <w:rsid w:val="00B36FF1"/>
    <w:rsid w:val="00B37CE0"/>
    <w:rsid w:val="00B40DBF"/>
    <w:rsid w:val="00B423E2"/>
    <w:rsid w:val="00B4446E"/>
    <w:rsid w:val="00B44E92"/>
    <w:rsid w:val="00B458BC"/>
    <w:rsid w:val="00B47325"/>
    <w:rsid w:val="00B51E1D"/>
    <w:rsid w:val="00B52B1A"/>
    <w:rsid w:val="00B530B8"/>
    <w:rsid w:val="00B54111"/>
    <w:rsid w:val="00B54B6A"/>
    <w:rsid w:val="00B551E6"/>
    <w:rsid w:val="00B56E18"/>
    <w:rsid w:val="00B57146"/>
    <w:rsid w:val="00B57785"/>
    <w:rsid w:val="00B600F9"/>
    <w:rsid w:val="00B61075"/>
    <w:rsid w:val="00B62C98"/>
    <w:rsid w:val="00B64CE1"/>
    <w:rsid w:val="00B6550F"/>
    <w:rsid w:val="00B65519"/>
    <w:rsid w:val="00B67472"/>
    <w:rsid w:val="00B67593"/>
    <w:rsid w:val="00B675A7"/>
    <w:rsid w:val="00B707F9"/>
    <w:rsid w:val="00B70CFE"/>
    <w:rsid w:val="00B75936"/>
    <w:rsid w:val="00B76564"/>
    <w:rsid w:val="00B77FD8"/>
    <w:rsid w:val="00B80AEA"/>
    <w:rsid w:val="00B83630"/>
    <w:rsid w:val="00B84944"/>
    <w:rsid w:val="00B849A1"/>
    <w:rsid w:val="00B87264"/>
    <w:rsid w:val="00B874AD"/>
    <w:rsid w:val="00B901C8"/>
    <w:rsid w:val="00B904B5"/>
    <w:rsid w:val="00B90D35"/>
    <w:rsid w:val="00B90EBF"/>
    <w:rsid w:val="00B9198C"/>
    <w:rsid w:val="00B92509"/>
    <w:rsid w:val="00B92F4E"/>
    <w:rsid w:val="00B939EC"/>
    <w:rsid w:val="00B94DB2"/>
    <w:rsid w:val="00B955D6"/>
    <w:rsid w:val="00B95AFC"/>
    <w:rsid w:val="00B95F7E"/>
    <w:rsid w:val="00B969D1"/>
    <w:rsid w:val="00BA0532"/>
    <w:rsid w:val="00BA4B6B"/>
    <w:rsid w:val="00BA52B3"/>
    <w:rsid w:val="00BA540E"/>
    <w:rsid w:val="00BA5487"/>
    <w:rsid w:val="00BA64D7"/>
    <w:rsid w:val="00BA78C4"/>
    <w:rsid w:val="00BA7CFF"/>
    <w:rsid w:val="00BB07AB"/>
    <w:rsid w:val="00BB18CA"/>
    <w:rsid w:val="00BB18E3"/>
    <w:rsid w:val="00BB31EE"/>
    <w:rsid w:val="00BB3C99"/>
    <w:rsid w:val="00BB4EB8"/>
    <w:rsid w:val="00BB5E53"/>
    <w:rsid w:val="00BB6887"/>
    <w:rsid w:val="00BB6C17"/>
    <w:rsid w:val="00BC0714"/>
    <w:rsid w:val="00BC1CF3"/>
    <w:rsid w:val="00BC32B1"/>
    <w:rsid w:val="00BC4324"/>
    <w:rsid w:val="00BC4F42"/>
    <w:rsid w:val="00BC4FA5"/>
    <w:rsid w:val="00BC4FBF"/>
    <w:rsid w:val="00BC519D"/>
    <w:rsid w:val="00BC78CB"/>
    <w:rsid w:val="00BD0B22"/>
    <w:rsid w:val="00BD1856"/>
    <w:rsid w:val="00BD26A3"/>
    <w:rsid w:val="00BD2EFE"/>
    <w:rsid w:val="00BD3B15"/>
    <w:rsid w:val="00BD3B6D"/>
    <w:rsid w:val="00BD4FA9"/>
    <w:rsid w:val="00BD50CB"/>
    <w:rsid w:val="00BE0363"/>
    <w:rsid w:val="00BE4BF4"/>
    <w:rsid w:val="00BE5F0D"/>
    <w:rsid w:val="00BE7308"/>
    <w:rsid w:val="00BF03D7"/>
    <w:rsid w:val="00BF1D28"/>
    <w:rsid w:val="00BF2902"/>
    <w:rsid w:val="00BF3BBF"/>
    <w:rsid w:val="00BF5426"/>
    <w:rsid w:val="00BF75E4"/>
    <w:rsid w:val="00BF7C74"/>
    <w:rsid w:val="00C002D6"/>
    <w:rsid w:val="00C0084F"/>
    <w:rsid w:val="00C01551"/>
    <w:rsid w:val="00C017AE"/>
    <w:rsid w:val="00C02053"/>
    <w:rsid w:val="00C02149"/>
    <w:rsid w:val="00C02356"/>
    <w:rsid w:val="00C061BF"/>
    <w:rsid w:val="00C07232"/>
    <w:rsid w:val="00C07D42"/>
    <w:rsid w:val="00C109E0"/>
    <w:rsid w:val="00C133EA"/>
    <w:rsid w:val="00C13567"/>
    <w:rsid w:val="00C13921"/>
    <w:rsid w:val="00C13CA4"/>
    <w:rsid w:val="00C13DFE"/>
    <w:rsid w:val="00C14844"/>
    <w:rsid w:val="00C14D14"/>
    <w:rsid w:val="00C15583"/>
    <w:rsid w:val="00C15A7A"/>
    <w:rsid w:val="00C16F89"/>
    <w:rsid w:val="00C17BFB"/>
    <w:rsid w:val="00C20C5D"/>
    <w:rsid w:val="00C220FC"/>
    <w:rsid w:val="00C22353"/>
    <w:rsid w:val="00C22E51"/>
    <w:rsid w:val="00C2420D"/>
    <w:rsid w:val="00C246F2"/>
    <w:rsid w:val="00C249C4"/>
    <w:rsid w:val="00C25BD1"/>
    <w:rsid w:val="00C278E7"/>
    <w:rsid w:val="00C30843"/>
    <w:rsid w:val="00C337F4"/>
    <w:rsid w:val="00C3460A"/>
    <w:rsid w:val="00C35C99"/>
    <w:rsid w:val="00C35ED6"/>
    <w:rsid w:val="00C36290"/>
    <w:rsid w:val="00C36310"/>
    <w:rsid w:val="00C4152F"/>
    <w:rsid w:val="00C4269A"/>
    <w:rsid w:val="00C436B6"/>
    <w:rsid w:val="00C448F9"/>
    <w:rsid w:val="00C451FB"/>
    <w:rsid w:val="00C45916"/>
    <w:rsid w:val="00C45A95"/>
    <w:rsid w:val="00C47FF3"/>
    <w:rsid w:val="00C502A9"/>
    <w:rsid w:val="00C5046D"/>
    <w:rsid w:val="00C51091"/>
    <w:rsid w:val="00C51890"/>
    <w:rsid w:val="00C519F6"/>
    <w:rsid w:val="00C5301E"/>
    <w:rsid w:val="00C548AD"/>
    <w:rsid w:val="00C54D19"/>
    <w:rsid w:val="00C55B4D"/>
    <w:rsid w:val="00C5682D"/>
    <w:rsid w:val="00C56CF7"/>
    <w:rsid w:val="00C6102E"/>
    <w:rsid w:val="00C613D6"/>
    <w:rsid w:val="00C61605"/>
    <w:rsid w:val="00C63067"/>
    <w:rsid w:val="00C63B34"/>
    <w:rsid w:val="00C63BD9"/>
    <w:rsid w:val="00C64348"/>
    <w:rsid w:val="00C6615F"/>
    <w:rsid w:val="00C67EC8"/>
    <w:rsid w:val="00C709E5"/>
    <w:rsid w:val="00C70EAF"/>
    <w:rsid w:val="00C712C1"/>
    <w:rsid w:val="00C7145E"/>
    <w:rsid w:val="00C728A5"/>
    <w:rsid w:val="00C72FDA"/>
    <w:rsid w:val="00C7355C"/>
    <w:rsid w:val="00C7382E"/>
    <w:rsid w:val="00C73893"/>
    <w:rsid w:val="00C73C1B"/>
    <w:rsid w:val="00C74DF9"/>
    <w:rsid w:val="00C752F7"/>
    <w:rsid w:val="00C75DE8"/>
    <w:rsid w:val="00C7670C"/>
    <w:rsid w:val="00C767B4"/>
    <w:rsid w:val="00C800D5"/>
    <w:rsid w:val="00C8068F"/>
    <w:rsid w:val="00C80A68"/>
    <w:rsid w:val="00C81FA9"/>
    <w:rsid w:val="00C828F1"/>
    <w:rsid w:val="00C83573"/>
    <w:rsid w:val="00C83944"/>
    <w:rsid w:val="00C83CB0"/>
    <w:rsid w:val="00C843CC"/>
    <w:rsid w:val="00C848FB"/>
    <w:rsid w:val="00C84FD7"/>
    <w:rsid w:val="00C865A2"/>
    <w:rsid w:val="00C8751E"/>
    <w:rsid w:val="00C9211E"/>
    <w:rsid w:val="00C94C72"/>
    <w:rsid w:val="00C94D80"/>
    <w:rsid w:val="00C9587A"/>
    <w:rsid w:val="00C959DE"/>
    <w:rsid w:val="00C95D6E"/>
    <w:rsid w:val="00C96221"/>
    <w:rsid w:val="00C965BF"/>
    <w:rsid w:val="00C96DB2"/>
    <w:rsid w:val="00CA093F"/>
    <w:rsid w:val="00CA143E"/>
    <w:rsid w:val="00CA1577"/>
    <w:rsid w:val="00CA186C"/>
    <w:rsid w:val="00CA2D2D"/>
    <w:rsid w:val="00CA4341"/>
    <w:rsid w:val="00CA4F7D"/>
    <w:rsid w:val="00CA7402"/>
    <w:rsid w:val="00CA7A7B"/>
    <w:rsid w:val="00CB06B1"/>
    <w:rsid w:val="00CB0F27"/>
    <w:rsid w:val="00CB38D3"/>
    <w:rsid w:val="00CB4118"/>
    <w:rsid w:val="00CB4A39"/>
    <w:rsid w:val="00CB5114"/>
    <w:rsid w:val="00CB5226"/>
    <w:rsid w:val="00CB6070"/>
    <w:rsid w:val="00CC0CA9"/>
    <w:rsid w:val="00CC0E77"/>
    <w:rsid w:val="00CC2713"/>
    <w:rsid w:val="00CC2B4C"/>
    <w:rsid w:val="00CC3AB1"/>
    <w:rsid w:val="00CC433D"/>
    <w:rsid w:val="00CC5D79"/>
    <w:rsid w:val="00CC5D97"/>
    <w:rsid w:val="00CC6607"/>
    <w:rsid w:val="00CC69D0"/>
    <w:rsid w:val="00CC750B"/>
    <w:rsid w:val="00CD0C32"/>
    <w:rsid w:val="00CD1340"/>
    <w:rsid w:val="00CD1F20"/>
    <w:rsid w:val="00CD374E"/>
    <w:rsid w:val="00CD4104"/>
    <w:rsid w:val="00CD4DFA"/>
    <w:rsid w:val="00CD5E1C"/>
    <w:rsid w:val="00CD6153"/>
    <w:rsid w:val="00CD6D54"/>
    <w:rsid w:val="00CD6E81"/>
    <w:rsid w:val="00CD6ED6"/>
    <w:rsid w:val="00CD6FC7"/>
    <w:rsid w:val="00CE0BA9"/>
    <w:rsid w:val="00CE2201"/>
    <w:rsid w:val="00CE2BA6"/>
    <w:rsid w:val="00CE3735"/>
    <w:rsid w:val="00CE3D55"/>
    <w:rsid w:val="00CE4725"/>
    <w:rsid w:val="00CE53D0"/>
    <w:rsid w:val="00CE56BD"/>
    <w:rsid w:val="00CE5C7A"/>
    <w:rsid w:val="00CE6275"/>
    <w:rsid w:val="00CE7712"/>
    <w:rsid w:val="00CE7788"/>
    <w:rsid w:val="00CE7A82"/>
    <w:rsid w:val="00CF01CE"/>
    <w:rsid w:val="00CF0943"/>
    <w:rsid w:val="00CF144D"/>
    <w:rsid w:val="00CF1762"/>
    <w:rsid w:val="00CF1AF6"/>
    <w:rsid w:val="00CF1B12"/>
    <w:rsid w:val="00CF26CF"/>
    <w:rsid w:val="00CF2AA6"/>
    <w:rsid w:val="00CF35A4"/>
    <w:rsid w:val="00CF37AC"/>
    <w:rsid w:val="00CF3AB5"/>
    <w:rsid w:val="00CF3D45"/>
    <w:rsid w:val="00CF4C2A"/>
    <w:rsid w:val="00D0196D"/>
    <w:rsid w:val="00D01E06"/>
    <w:rsid w:val="00D03B6B"/>
    <w:rsid w:val="00D0468F"/>
    <w:rsid w:val="00D04AAF"/>
    <w:rsid w:val="00D04E0B"/>
    <w:rsid w:val="00D0625C"/>
    <w:rsid w:val="00D06EFC"/>
    <w:rsid w:val="00D1074B"/>
    <w:rsid w:val="00D1124E"/>
    <w:rsid w:val="00D12C94"/>
    <w:rsid w:val="00D13B87"/>
    <w:rsid w:val="00D13EE9"/>
    <w:rsid w:val="00D15579"/>
    <w:rsid w:val="00D1571D"/>
    <w:rsid w:val="00D159AF"/>
    <w:rsid w:val="00D15E46"/>
    <w:rsid w:val="00D17B5C"/>
    <w:rsid w:val="00D17CB3"/>
    <w:rsid w:val="00D21035"/>
    <w:rsid w:val="00D22356"/>
    <w:rsid w:val="00D228CC"/>
    <w:rsid w:val="00D2372B"/>
    <w:rsid w:val="00D23E8D"/>
    <w:rsid w:val="00D25586"/>
    <w:rsid w:val="00D25D85"/>
    <w:rsid w:val="00D30810"/>
    <w:rsid w:val="00D315B2"/>
    <w:rsid w:val="00D31929"/>
    <w:rsid w:val="00D3271A"/>
    <w:rsid w:val="00D32C75"/>
    <w:rsid w:val="00D330A6"/>
    <w:rsid w:val="00D35026"/>
    <w:rsid w:val="00D35E84"/>
    <w:rsid w:val="00D37083"/>
    <w:rsid w:val="00D370E0"/>
    <w:rsid w:val="00D40657"/>
    <w:rsid w:val="00D415C8"/>
    <w:rsid w:val="00D41740"/>
    <w:rsid w:val="00D42C6F"/>
    <w:rsid w:val="00D4369C"/>
    <w:rsid w:val="00D45043"/>
    <w:rsid w:val="00D51468"/>
    <w:rsid w:val="00D54BA3"/>
    <w:rsid w:val="00D557ED"/>
    <w:rsid w:val="00D60973"/>
    <w:rsid w:val="00D63D31"/>
    <w:rsid w:val="00D652A6"/>
    <w:rsid w:val="00D6573C"/>
    <w:rsid w:val="00D65E04"/>
    <w:rsid w:val="00D6644C"/>
    <w:rsid w:val="00D66E33"/>
    <w:rsid w:val="00D702BB"/>
    <w:rsid w:val="00D70EDD"/>
    <w:rsid w:val="00D7119D"/>
    <w:rsid w:val="00D715F2"/>
    <w:rsid w:val="00D71DEF"/>
    <w:rsid w:val="00D72432"/>
    <w:rsid w:val="00D728D5"/>
    <w:rsid w:val="00D7299B"/>
    <w:rsid w:val="00D74C34"/>
    <w:rsid w:val="00D75AFF"/>
    <w:rsid w:val="00D7765D"/>
    <w:rsid w:val="00D80514"/>
    <w:rsid w:val="00D80C26"/>
    <w:rsid w:val="00D80C45"/>
    <w:rsid w:val="00D80D86"/>
    <w:rsid w:val="00D813D8"/>
    <w:rsid w:val="00D827A3"/>
    <w:rsid w:val="00D8354B"/>
    <w:rsid w:val="00D843CD"/>
    <w:rsid w:val="00D8506B"/>
    <w:rsid w:val="00D85ACF"/>
    <w:rsid w:val="00D8641E"/>
    <w:rsid w:val="00D8787D"/>
    <w:rsid w:val="00D87E38"/>
    <w:rsid w:val="00D9026B"/>
    <w:rsid w:val="00D90664"/>
    <w:rsid w:val="00D90674"/>
    <w:rsid w:val="00D90ACB"/>
    <w:rsid w:val="00D9106B"/>
    <w:rsid w:val="00D9197D"/>
    <w:rsid w:val="00D921FC"/>
    <w:rsid w:val="00D93453"/>
    <w:rsid w:val="00D94728"/>
    <w:rsid w:val="00D9532E"/>
    <w:rsid w:val="00D95883"/>
    <w:rsid w:val="00D95964"/>
    <w:rsid w:val="00D95E58"/>
    <w:rsid w:val="00D95F04"/>
    <w:rsid w:val="00D96611"/>
    <w:rsid w:val="00D97535"/>
    <w:rsid w:val="00D9784E"/>
    <w:rsid w:val="00DA011D"/>
    <w:rsid w:val="00DA0CBB"/>
    <w:rsid w:val="00DA2D0E"/>
    <w:rsid w:val="00DA3253"/>
    <w:rsid w:val="00DA456A"/>
    <w:rsid w:val="00DA48D7"/>
    <w:rsid w:val="00DA4AB9"/>
    <w:rsid w:val="00DA4C04"/>
    <w:rsid w:val="00DA4C5B"/>
    <w:rsid w:val="00DA4F94"/>
    <w:rsid w:val="00DA51C5"/>
    <w:rsid w:val="00DA553A"/>
    <w:rsid w:val="00DA5FD0"/>
    <w:rsid w:val="00DA6A9B"/>
    <w:rsid w:val="00DA7946"/>
    <w:rsid w:val="00DB0CBE"/>
    <w:rsid w:val="00DB1689"/>
    <w:rsid w:val="00DB26DA"/>
    <w:rsid w:val="00DB2F64"/>
    <w:rsid w:val="00DB3363"/>
    <w:rsid w:val="00DB44F2"/>
    <w:rsid w:val="00DB50A5"/>
    <w:rsid w:val="00DB6469"/>
    <w:rsid w:val="00DB780B"/>
    <w:rsid w:val="00DC0592"/>
    <w:rsid w:val="00DC08E1"/>
    <w:rsid w:val="00DC1831"/>
    <w:rsid w:val="00DC1FD3"/>
    <w:rsid w:val="00DC210E"/>
    <w:rsid w:val="00DC25CA"/>
    <w:rsid w:val="00DC2914"/>
    <w:rsid w:val="00DC43F9"/>
    <w:rsid w:val="00DC50EC"/>
    <w:rsid w:val="00DC514B"/>
    <w:rsid w:val="00DC77D4"/>
    <w:rsid w:val="00DC7C6B"/>
    <w:rsid w:val="00DD0ABE"/>
    <w:rsid w:val="00DD0C41"/>
    <w:rsid w:val="00DD0FC2"/>
    <w:rsid w:val="00DD1184"/>
    <w:rsid w:val="00DD18CA"/>
    <w:rsid w:val="00DD18DF"/>
    <w:rsid w:val="00DD2E49"/>
    <w:rsid w:val="00DD42E4"/>
    <w:rsid w:val="00DD4422"/>
    <w:rsid w:val="00DD49EA"/>
    <w:rsid w:val="00DD4ED7"/>
    <w:rsid w:val="00DD5193"/>
    <w:rsid w:val="00DD52BB"/>
    <w:rsid w:val="00DD688D"/>
    <w:rsid w:val="00DD6E48"/>
    <w:rsid w:val="00DD7225"/>
    <w:rsid w:val="00DD7D09"/>
    <w:rsid w:val="00DE0519"/>
    <w:rsid w:val="00DE1A98"/>
    <w:rsid w:val="00DE2BF4"/>
    <w:rsid w:val="00DE2E5F"/>
    <w:rsid w:val="00DE33BB"/>
    <w:rsid w:val="00DE4AF6"/>
    <w:rsid w:val="00DE50E2"/>
    <w:rsid w:val="00DE669A"/>
    <w:rsid w:val="00DE697B"/>
    <w:rsid w:val="00DE71CD"/>
    <w:rsid w:val="00DF10AA"/>
    <w:rsid w:val="00DF11FF"/>
    <w:rsid w:val="00DF3DBF"/>
    <w:rsid w:val="00DF440E"/>
    <w:rsid w:val="00DF5DBA"/>
    <w:rsid w:val="00DF65F2"/>
    <w:rsid w:val="00DF796E"/>
    <w:rsid w:val="00E0085B"/>
    <w:rsid w:val="00E01491"/>
    <w:rsid w:val="00E01683"/>
    <w:rsid w:val="00E02106"/>
    <w:rsid w:val="00E045F0"/>
    <w:rsid w:val="00E0568C"/>
    <w:rsid w:val="00E05A9A"/>
    <w:rsid w:val="00E073A4"/>
    <w:rsid w:val="00E10E1A"/>
    <w:rsid w:val="00E11068"/>
    <w:rsid w:val="00E114C4"/>
    <w:rsid w:val="00E11569"/>
    <w:rsid w:val="00E11685"/>
    <w:rsid w:val="00E117F9"/>
    <w:rsid w:val="00E11A59"/>
    <w:rsid w:val="00E12FF7"/>
    <w:rsid w:val="00E1312C"/>
    <w:rsid w:val="00E131CC"/>
    <w:rsid w:val="00E13A44"/>
    <w:rsid w:val="00E15B24"/>
    <w:rsid w:val="00E168EF"/>
    <w:rsid w:val="00E177D9"/>
    <w:rsid w:val="00E207BA"/>
    <w:rsid w:val="00E20B88"/>
    <w:rsid w:val="00E20FF1"/>
    <w:rsid w:val="00E22C4C"/>
    <w:rsid w:val="00E22CB4"/>
    <w:rsid w:val="00E232AE"/>
    <w:rsid w:val="00E2334D"/>
    <w:rsid w:val="00E23DB6"/>
    <w:rsid w:val="00E23DC8"/>
    <w:rsid w:val="00E23E58"/>
    <w:rsid w:val="00E24BB7"/>
    <w:rsid w:val="00E252BB"/>
    <w:rsid w:val="00E25CED"/>
    <w:rsid w:val="00E3315A"/>
    <w:rsid w:val="00E33401"/>
    <w:rsid w:val="00E34903"/>
    <w:rsid w:val="00E35A5C"/>
    <w:rsid w:val="00E35EEE"/>
    <w:rsid w:val="00E367BF"/>
    <w:rsid w:val="00E36FA3"/>
    <w:rsid w:val="00E37587"/>
    <w:rsid w:val="00E37611"/>
    <w:rsid w:val="00E40C7B"/>
    <w:rsid w:val="00E41A69"/>
    <w:rsid w:val="00E42624"/>
    <w:rsid w:val="00E43703"/>
    <w:rsid w:val="00E437E4"/>
    <w:rsid w:val="00E43A56"/>
    <w:rsid w:val="00E44A16"/>
    <w:rsid w:val="00E44D3C"/>
    <w:rsid w:val="00E45B3F"/>
    <w:rsid w:val="00E4603C"/>
    <w:rsid w:val="00E47005"/>
    <w:rsid w:val="00E478DE"/>
    <w:rsid w:val="00E50165"/>
    <w:rsid w:val="00E55E8D"/>
    <w:rsid w:val="00E57660"/>
    <w:rsid w:val="00E606D2"/>
    <w:rsid w:val="00E60CD8"/>
    <w:rsid w:val="00E6165E"/>
    <w:rsid w:val="00E6177A"/>
    <w:rsid w:val="00E627D2"/>
    <w:rsid w:val="00E638A7"/>
    <w:rsid w:val="00E64D70"/>
    <w:rsid w:val="00E67D03"/>
    <w:rsid w:val="00E70193"/>
    <w:rsid w:val="00E70415"/>
    <w:rsid w:val="00E717CB"/>
    <w:rsid w:val="00E7211D"/>
    <w:rsid w:val="00E724CF"/>
    <w:rsid w:val="00E725C3"/>
    <w:rsid w:val="00E74063"/>
    <w:rsid w:val="00E74FB2"/>
    <w:rsid w:val="00E75763"/>
    <w:rsid w:val="00E759B7"/>
    <w:rsid w:val="00E75A9D"/>
    <w:rsid w:val="00E765A1"/>
    <w:rsid w:val="00E804B5"/>
    <w:rsid w:val="00E80D3F"/>
    <w:rsid w:val="00E810BE"/>
    <w:rsid w:val="00E8184F"/>
    <w:rsid w:val="00E82FE8"/>
    <w:rsid w:val="00E850EF"/>
    <w:rsid w:val="00E861B8"/>
    <w:rsid w:val="00E86297"/>
    <w:rsid w:val="00E863D3"/>
    <w:rsid w:val="00E86F11"/>
    <w:rsid w:val="00E870F2"/>
    <w:rsid w:val="00E90886"/>
    <w:rsid w:val="00E909F6"/>
    <w:rsid w:val="00E90DF7"/>
    <w:rsid w:val="00E90F55"/>
    <w:rsid w:val="00E91FD0"/>
    <w:rsid w:val="00E92BB3"/>
    <w:rsid w:val="00E9305A"/>
    <w:rsid w:val="00E93449"/>
    <w:rsid w:val="00E94150"/>
    <w:rsid w:val="00E941AD"/>
    <w:rsid w:val="00E954D8"/>
    <w:rsid w:val="00E978A9"/>
    <w:rsid w:val="00E97D1D"/>
    <w:rsid w:val="00EA38AA"/>
    <w:rsid w:val="00EA41C2"/>
    <w:rsid w:val="00EA4570"/>
    <w:rsid w:val="00EA48CF"/>
    <w:rsid w:val="00EA4BAD"/>
    <w:rsid w:val="00EB047C"/>
    <w:rsid w:val="00EB057B"/>
    <w:rsid w:val="00EB1F26"/>
    <w:rsid w:val="00EB2938"/>
    <w:rsid w:val="00EB33E0"/>
    <w:rsid w:val="00EB3A3D"/>
    <w:rsid w:val="00EB479C"/>
    <w:rsid w:val="00EB5843"/>
    <w:rsid w:val="00EB7537"/>
    <w:rsid w:val="00EC0A83"/>
    <w:rsid w:val="00EC17BA"/>
    <w:rsid w:val="00EC1D17"/>
    <w:rsid w:val="00EC3653"/>
    <w:rsid w:val="00EC3ECE"/>
    <w:rsid w:val="00EC412A"/>
    <w:rsid w:val="00EC4D5C"/>
    <w:rsid w:val="00EC5356"/>
    <w:rsid w:val="00EC56E3"/>
    <w:rsid w:val="00EC581F"/>
    <w:rsid w:val="00EC5F4E"/>
    <w:rsid w:val="00EC5F69"/>
    <w:rsid w:val="00ED0BD7"/>
    <w:rsid w:val="00ED0D04"/>
    <w:rsid w:val="00ED25EE"/>
    <w:rsid w:val="00ED2CC7"/>
    <w:rsid w:val="00ED3BF7"/>
    <w:rsid w:val="00ED3F8A"/>
    <w:rsid w:val="00ED5BCF"/>
    <w:rsid w:val="00ED6291"/>
    <w:rsid w:val="00ED6E89"/>
    <w:rsid w:val="00ED7001"/>
    <w:rsid w:val="00ED76F0"/>
    <w:rsid w:val="00ED7972"/>
    <w:rsid w:val="00EE0EE7"/>
    <w:rsid w:val="00EE1530"/>
    <w:rsid w:val="00EE17E8"/>
    <w:rsid w:val="00EE190B"/>
    <w:rsid w:val="00EE358E"/>
    <w:rsid w:val="00EE4007"/>
    <w:rsid w:val="00EE5B3D"/>
    <w:rsid w:val="00EE5FF1"/>
    <w:rsid w:val="00EE616D"/>
    <w:rsid w:val="00EE73F9"/>
    <w:rsid w:val="00EE741E"/>
    <w:rsid w:val="00EF09C6"/>
    <w:rsid w:val="00EF21B8"/>
    <w:rsid w:val="00EF2A1D"/>
    <w:rsid w:val="00EF4840"/>
    <w:rsid w:val="00EF498C"/>
    <w:rsid w:val="00EF53D5"/>
    <w:rsid w:val="00EF704D"/>
    <w:rsid w:val="00F01C87"/>
    <w:rsid w:val="00F01E3C"/>
    <w:rsid w:val="00F02AB0"/>
    <w:rsid w:val="00F02DEE"/>
    <w:rsid w:val="00F02F25"/>
    <w:rsid w:val="00F04732"/>
    <w:rsid w:val="00F056DE"/>
    <w:rsid w:val="00F05A5D"/>
    <w:rsid w:val="00F05EAB"/>
    <w:rsid w:val="00F06DDC"/>
    <w:rsid w:val="00F072DA"/>
    <w:rsid w:val="00F07AF4"/>
    <w:rsid w:val="00F07B97"/>
    <w:rsid w:val="00F10449"/>
    <w:rsid w:val="00F10A0E"/>
    <w:rsid w:val="00F11FD1"/>
    <w:rsid w:val="00F124EA"/>
    <w:rsid w:val="00F12B36"/>
    <w:rsid w:val="00F12C30"/>
    <w:rsid w:val="00F1318C"/>
    <w:rsid w:val="00F13A27"/>
    <w:rsid w:val="00F204DF"/>
    <w:rsid w:val="00F20D59"/>
    <w:rsid w:val="00F211C6"/>
    <w:rsid w:val="00F23286"/>
    <w:rsid w:val="00F23E58"/>
    <w:rsid w:val="00F242AE"/>
    <w:rsid w:val="00F24D49"/>
    <w:rsid w:val="00F251D3"/>
    <w:rsid w:val="00F27098"/>
    <w:rsid w:val="00F27FD8"/>
    <w:rsid w:val="00F30148"/>
    <w:rsid w:val="00F31850"/>
    <w:rsid w:val="00F32971"/>
    <w:rsid w:val="00F32B71"/>
    <w:rsid w:val="00F3325C"/>
    <w:rsid w:val="00F33B9E"/>
    <w:rsid w:val="00F340AE"/>
    <w:rsid w:val="00F403DD"/>
    <w:rsid w:val="00F406B1"/>
    <w:rsid w:val="00F4095E"/>
    <w:rsid w:val="00F4229C"/>
    <w:rsid w:val="00F444BF"/>
    <w:rsid w:val="00F44D17"/>
    <w:rsid w:val="00F4665F"/>
    <w:rsid w:val="00F4678C"/>
    <w:rsid w:val="00F46DF8"/>
    <w:rsid w:val="00F50AF8"/>
    <w:rsid w:val="00F50AFA"/>
    <w:rsid w:val="00F5189F"/>
    <w:rsid w:val="00F521D9"/>
    <w:rsid w:val="00F53524"/>
    <w:rsid w:val="00F55ADB"/>
    <w:rsid w:val="00F56493"/>
    <w:rsid w:val="00F567EE"/>
    <w:rsid w:val="00F57AB3"/>
    <w:rsid w:val="00F6006E"/>
    <w:rsid w:val="00F6092B"/>
    <w:rsid w:val="00F60F77"/>
    <w:rsid w:val="00F61068"/>
    <w:rsid w:val="00F61310"/>
    <w:rsid w:val="00F617EF"/>
    <w:rsid w:val="00F6409B"/>
    <w:rsid w:val="00F651C4"/>
    <w:rsid w:val="00F65FC4"/>
    <w:rsid w:val="00F66DC6"/>
    <w:rsid w:val="00F6730A"/>
    <w:rsid w:val="00F67732"/>
    <w:rsid w:val="00F705D6"/>
    <w:rsid w:val="00F73364"/>
    <w:rsid w:val="00F759A0"/>
    <w:rsid w:val="00F75E61"/>
    <w:rsid w:val="00F77C3B"/>
    <w:rsid w:val="00F8194F"/>
    <w:rsid w:val="00F8202E"/>
    <w:rsid w:val="00F829B4"/>
    <w:rsid w:val="00F82D83"/>
    <w:rsid w:val="00F830A8"/>
    <w:rsid w:val="00F84846"/>
    <w:rsid w:val="00F8528A"/>
    <w:rsid w:val="00F865DC"/>
    <w:rsid w:val="00F87BAA"/>
    <w:rsid w:val="00F92281"/>
    <w:rsid w:val="00F92F94"/>
    <w:rsid w:val="00F931AC"/>
    <w:rsid w:val="00F945F7"/>
    <w:rsid w:val="00F94F39"/>
    <w:rsid w:val="00FA061E"/>
    <w:rsid w:val="00FA0956"/>
    <w:rsid w:val="00FA125F"/>
    <w:rsid w:val="00FA2598"/>
    <w:rsid w:val="00FA3071"/>
    <w:rsid w:val="00FA33CF"/>
    <w:rsid w:val="00FA4577"/>
    <w:rsid w:val="00FA5E7D"/>
    <w:rsid w:val="00FA7781"/>
    <w:rsid w:val="00FB0037"/>
    <w:rsid w:val="00FB09F2"/>
    <w:rsid w:val="00FB14B7"/>
    <w:rsid w:val="00FB2228"/>
    <w:rsid w:val="00FB24D8"/>
    <w:rsid w:val="00FB33DA"/>
    <w:rsid w:val="00FB3E85"/>
    <w:rsid w:val="00FB5183"/>
    <w:rsid w:val="00FB5AC0"/>
    <w:rsid w:val="00FB5E28"/>
    <w:rsid w:val="00FB6FF0"/>
    <w:rsid w:val="00FB7170"/>
    <w:rsid w:val="00FC126F"/>
    <w:rsid w:val="00FC1284"/>
    <w:rsid w:val="00FC2796"/>
    <w:rsid w:val="00FC3179"/>
    <w:rsid w:val="00FC331F"/>
    <w:rsid w:val="00FC361B"/>
    <w:rsid w:val="00FC36D6"/>
    <w:rsid w:val="00FC3EFE"/>
    <w:rsid w:val="00FC3F0E"/>
    <w:rsid w:val="00FC606F"/>
    <w:rsid w:val="00FC629F"/>
    <w:rsid w:val="00FC6B69"/>
    <w:rsid w:val="00FD0221"/>
    <w:rsid w:val="00FD1824"/>
    <w:rsid w:val="00FD4115"/>
    <w:rsid w:val="00FD52D7"/>
    <w:rsid w:val="00FD690F"/>
    <w:rsid w:val="00FD7221"/>
    <w:rsid w:val="00FD78F6"/>
    <w:rsid w:val="00FE0122"/>
    <w:rsid w:val="00FE1650"/>
    <w:rsid w:val="00FE3CF6"/>
    <w:rsid w:val="00FE3E0F"/>
    <w:rsid w:val="00FE4D1E"/>
    <w:rsid w:val="00FE5D69"/>
    <w:rsid w:val="00FE72A5"/>
    <w:rsid w:val="00FF0C37"/>
    <w:rsid w:val="00FF1794"/>
    <w:rsid w:val="00FF1A04"/>
    <w:rsid w:val="00FF1AFC"/>
    <w:rsid w:val="00FF1DDA"/>
    <w:rsid w:val="00FF3FE4"/>
    <w:rsid w:val="00FF4545"/>
    <w:rsid w:val="00FF4653"/>
    <w:rsid w:val="00FF46BD"/>
    <w:rsid w:val="00FF52EF"/>
    <w:rsid w:val="00FF5523"/>
    <w:rsid w:val="00FF6A56"/>
    <w:rsid w:val="052A6DA4"/>
    <w:rsid w:val="0DCC4CDC"/>
    <w:rsid w:val="11F66988"/>
    <w:rsid w:val="20D40003"/>
    <w:rsid w:val="223361AB"/>
    <w:rsid w:val="24035F1E"/>
    <w:rsid w:val="391EB6D4"/>
    <w:rsid w:val="3C13B2AF"/>
    <w:rsid w:val="42D6BE42"/>
    <w:rsid w:val="5A63A681"/>
    <w:rsid w:val="5CCE8BF1"/>
    <w:rsid w:val="67C5286B"/>
    <w:rsid w:val="737028A0"/>
    <w:rsid w:val="7C4ACE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C0AF30"/>
  <w15:docId w15:val="{4004DC9A-95C4-486D-B0C0-1CEE207F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847"/>
    <w:rPr>
      <w:rFonts w:ascii="Segoe UI" w:hAnsi="Segoe UI"/>
      <w:sz w:val="18"/>
      <w:szCs w:val="18"/>
    </w:rPr>
  </w:style>
  <w:style w:type="paragraph" w:styleId="Heading1">
    <w:name w:val="heading 1"/>
    <w:basedOn w:val="Normal"/>
    <w:next w:val="Normal"/>
    <w:link w:val="Heading1Char"/>
    <w:uiPriority w:val="9"/>
    <w:qFormat/>
    <w:rsid w:val="00DB336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A929DC"/>
    <w:pPr>
      <w:numPr>
        <w:ilvl w:val="1"/>
      </w:numPr>
      <w:spacing w:after="240"/>
      <w:outlineLvl w:val="1"/>
    </w:pPr>
    <w:rPr>
      <w:sz w:val="24"/>
      <w:szCs w:val="24"/>
    </w:rPr>
  </w:style>
  <w:style w:type="paragraph" w:styleId="Heading3">
    <w:name w:val="heading 3"/>
    <w:basedOn w:val="Heading2"/>
    <w:next w:val="Normal"/>
    <w:link w:val="Heading3Char"/>
    <w:uiPriority w:val="9"/>
    <w:unhideWhenUsed/>
    <w:qFormat/>
    <w:rsid w:val="00F06DDC"/>
    <w:pPr>
      <w:numPr>
        <w:ilvl w:val="2"/>
      </w:numPr>
      <w:outlineLvl w:val="2"/>
    </w:pPr>
  </w:style>
  <w:style w:type="paragraph" w:styleId="Heading4">
    <w:name w:val="heading 4"/>
    <w:basedOn w:val="Normal"/>
    <w:next w:val="Normal"/>
    <w:link w:val="Heading4Char"/>
    <w:uiPriority w:val="9"/>
    <w:unhideWhenUsed/>
    <w:qFormat/>
    <w:rsid w:val="0087677B"/>
    <w:pPr>
      <w:keepNext/>
      <w:keepLines/>
      <w:spacing w:before="200" w:after="0"/>
      <w:outlineLvl w:val="3"/>
    </w:pPr>
    <w:rPr>
      <w:rFonts w:eastAsiaTheme="majorEastAsia" w:cstheme="majorBidi"/>
      <w:b/>
      <w:bCs/>
      <w:i/>
      <w:iCs/>
      <w:color w:val="4F81BD" w:themeColor="accent1"/>
      <w:sz w:val="24"/>
      <w:szCs w:val="24"/>
    </w:rPr>
  </w:style>
  <w:style w:type="paragraph" w:styleId="Heading5">
    <w:name w:val="heading 5"/>
    <w:basedOn w:val="Normal"/>
    <w:next w:val="Normal"/>
    <w:link w:val="Heading5Char"/>
    <w:uiPriority w:val="9"/>
    <w:unhideWhenUsed/>
    <w:qFormat/>
    <w:rsid w:val="00617B27"/>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363"/>
    <w:rPr>
      <w:rFonts w:ascii="Segoe UI" w:eastAsiaTheme="majorEastAsia" w:hAnsi="Segoe U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01FE"/>
    <w:rPr>
      <w:rFonts w:ascii="Segoe UI" w:eastAsiaTheme="majorEastAsia" w:hAnsi="Segoe UI" w:cstheme="majorBidi"/>
      <w:b/>
      <w:bCs/>
      <w:color w:val="365F91" w:themeColor="accent1" w:themeShade="BF"/>
      <w:sz w:val="24"/>
      <w:szCs w:val="24"/>
    </w:rPr>
  </w:style>
  <w:style w:type="character" w:customStyle="1" w:styleId="Heading3Char">
    <w:name w:val="Heading 3 Char"/>
    <w:basedOn w:val="DefaultParagraphFont"/>
    <w:link w:val="Heading3"/>
    <w:uiPriority w:val="9"/>
    <w:rsid w:val="00F06DDC"/>
    <w:rPr>
      <w:rFonts w:ascii="Segoe UI" w:eastAsiaTheme="majorEastAsia" w:hAnsi="Segoe UI" w:cstheme="majorBidi"/>
      <w:b/>
      <w:bCs/>
      <w:color w:val="365F91" w:themeColor="accent1" w:themeShade="BF"/>
      <w:sz w:val="24"/>
      <w:szCs w:val="24"/>
    </w:rPr>
  </w:style>
  <w:style w:type="character" w:customStyle="1" w:styleId="Heading4Char">
    <w:name w:val="Heading 4 Char"/>
    <w:basedOn w:val="DefaultParagraphFont"/>
    <w:link w:val="Heading4"/>
    <w:uiPriority w:val="9"/>
    <w:rsid w:val="0087677B"/>
    <w:rPr>
      <w:rFonts w:ascii="Segoe UI" w:eastAsiaTheme="majorEastAsia" w:hAnsi="Segoe UI" w:cstheme="majorBidi"/>
      <w:b/>
      <w:bCs/>
      <w:i/>
      <w:iCs/>
      <w:color w:val="4F81BD" w:themeColor="accent1"/>
      <w:sz w:val="24"/>
      <w:szCs w:val="24"/>
    </w:rPr>
  </w:style>
  <w:style w:type="character" w:customStyle="1" w:styleId="Heading5Char">
    <w:name w:val="Heading 5 Char"/>
    <w:basedOn w:val="DefaultParagraphFont"/>
    <w:link w:val="Heading5"/>
    <w:uiPriority w:val="9"/>
    <w:rsid w:val="00617B27"/>
    <w:rPr>
      <w:rFonts w:ascii="Segoe UI" w:eastAsiaTheme="majorEastAsia" w:hAnsi="Segoe UI" w:cstheme="majorBidi"/>
      <w:color w:val="243F60" w:themeColor="accent1" w:themeShade="7F"/>
      <w:sz w:val="18"/>
      <w:szCs w:val="18"/>
    </w:rPr>
  </w:style>
  <w:style w:type="paragraph" w:styleId="Title">
    <w:name w:val="Title"/>
    <w:basedOn w:val="Normal"/>
    <w:next w:val="Normal"/>
    <w:link w:val="TitleChar"/>
    <w:uiPriority w:val="10"/>
    <w:qFormat/>
    <w:rsid w:val="0087677B"/>
    <w:pPr>
      <w:pBdr>
        <w:bottom w:val="single" w:sz="8" w:space="4" w:color="4F81BD" w:themeColor="accent1"/>
      </w:pBdr>
      <w:spacing w:after="300" w:line="240" w:lineRule="auto"/>
      <w:contextualSpacing/>
      <w:jc w:val="center"/>
    </w:pPr>
    <w:rPr>
      <w:rFonts w:eastAsiaTheme="majorEastAsia" w:cstheme="majorBidi"/>
      <w:color w:val="17365D" w:themeColor="text2" w:themeShade="BF"/>
      <w:spacing w:val="5"/>
      <w:kern w:val="28"/>
      <w:sz w:val="40"/>
      <w:szCs w:val="40"/>
    </w:rPr>
  </w:style>
  <w:style w:type="character" w:customStyle="1" w:styleId="TitleChar">
    <w:name w:val="Title Char"/>
    <w:basedOn w:val="DefaultParagraphFont"/>
    <w:link w:val="Title"/>
    <w:uiPriority w:val="10"/>
    <w:rsid w:val="0087677B"/>
    <w:rPr>
      <w:rFonts w:ascii="Segoe UI" w:eastAsiaTheme="majorEastAsia" w:hAnsi="Segoe UI" w:cstheme="majorBidi"/>
      <w:color w:val="17365D" w:themeColor="text2" w:themeShade="BF"/>
      <w:spacing w:val="5"/>
      <w:kern w:val="28"/>
      <w:sz w:val="40"/>
      <w:szCs w:val="40"/>
    </w:rPr>
  </w:style>
  <w:style w:type="paragraph" w:styleId="ListParagraph">
    <w:name w:val="List Paragraph"/>
    <w:basedOn w:val="Normal"/>
    <w:uiPriority w:val="34"/>
    <w:qFormat/>
    <w:rsid w:val="00F6006E"/>
    <w:pPr>
      <w:ind w:left="720"/>
      <w:contextualSpacing/>
    </w:pPr>
  </w:style>
  <w:style w:type="paragraph" w:styleId="BalloonText">
    <w:name w:val="Balloon Text"/>
    <w:basedOn w:val="Normal"/>
    <w:link w:val="BalloonTextChar"/>
    <w:uiPriority w:val="99"/>
    <w:semiHidden/>
    <w:unhideWhenUsed/>
    <w:rsid w:val="00663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C62"/>
    <w:rPr>
      <w:rFonts w:ascii="Tahoma" w:hAnsi="Tahoma" w:cs="Tahoma"/>
      <w:sz w:val="16"/>
      <w:szCs w:val="16"/>
    </w:rPr>
  </w:style>
  <w:style w:type="paragraph" w:styleId="TOC1">
    <w:name w:val="toc 1"/>
    <w:basedOn w:val="Normal"/>
    <w:next w:val="Normal"/>
    <w:autoRedefine/>
    <w:uiPriority w:val="39"/>
    <w:unhideWhenUsed/>
    <w:rsid w:val="00617A70"/>
    <w:pPr>
      <w:tabs>
        <w:tab w:val="left" w:pos="284"/>
        <w:tab w:val="right" w:leader="dot" w:pos="9062"/>
      </w:tabs>
      <w:spacing w:after="100"/>
    </w:pPr>
  </w:style>
  <w:style w:type="paragraph" w:styleId="TOC2">
    <w:name w:val="toc 2"/>
    <w:basedOn w:val="Normal"/>
    <w:next w:val="Normal"/>
    <w:autoRedefine/>
    <w:uiPriority w:val="39"/>
    <w:unhideWhenUsed/>
    <w:rsid w:val="00D728D5"/>
    <w:pPr>
      <w:tabs>
        <w:tab w:val="left" w:pos="880"/>
        <w:tab w:val="right" w:leader="dot" w:pos="9062"/>
      </w:tabs>
      <w:spacing w:after="100"/>
      <w:ind w:left="851" w:hanging="631"/>
      <w:jc w:val="both"/>
    </w:pPr>
  </w:style>
  <w:style w:type="character" w:styleId="Hyperlink">
    <w:name w:val="Hyperlink"/>
    <w:basedOn w:val="DefaultParagraphFont"/>
    <w:uiPriority w:val="99"/>
    <w:unhideWhenUsed/>
    <w:rsid w:val="00C7145E"/>
    <w:rPr>
      <w:color w:val="0000FF" w:themeColor="hyperlink"/>
      <w:u w:val="single"/>
    </w:rPr>
  </w:style>
  <w:style w:type="character" w:styleId="CommentReference">
    <w:name w:val="annotation reference"/>
    <w:basedOn w:val="DefaultParagraphFont"/>
    <w:uiPriority w:val="99"/>
    <w:semiHidden/>
    <w:unhideWhenUsed/>
    <w:rsid w:val="001719C4"/>
    <w:rPr>
      <w:sz w:val="16"/>
      <w:szCs w:val="16"/>
    </w:rPr>
  </w:style>
  <w:style w:type="paragraph" w:styleId="CommentText">
    <w:name w:val="annotation text"/>
    <w:basedOn w:val="Normal"/>
    <w:link w:val="CommentTextChar"/>
    <w:uiPriority w:val="99"/>
    <w:unhideWhenUsed/>
    <w:rsid w:val="001719C4"/>
    <w:pPr>
      <w:spacing w:line="240" w:lineRule="auto"/>
    </w:pPr>
    <w:rPr>
      <w:sz w:val="20"/>
      <w:szCs w:val="20"/>
    </w:rPr>
  </w:style>
  <w:style w:type="character" w:customStyle="1" w:styleId="CommentTextChar">
    <w:name w:val="Comment Text Char"/>
    <w:basedOn w:val="DefaultParagraphFont"/>
    <w:link w:val="CommentText"/>
    <w:uiPriority w:val="99"/>
    <w:rsid w:val="001719C4"/>
    <w:rPr>
      <w:sz w:val="20"/>
      <w:szCs w:val="20"/>
    </w:rPr>
  </w:style>
  <w:style w:type="paragraph" w:styleId="CommentSubject">
    <w:name w:val="annotation subject"/>
    <w:basedOn w:val="CommentText"/>
    <w:next w:val="CommentText"/>
    <w:link w:val="CommentSubjectChar"/>
    <w:uiPriority w:val="99"/>
    <w:semiHidden/>
    <w:unhideWhenUsed/>
    <w:rsid w:val="001719C4"/>
    <w:rPr>
      <w:b/>
      <w:bCs/>
    </w:rPr>
  </w:style>
  <w:style w:type="character" w:customStyle="1" w:styleId="CommentSubjectChar">
    <w:name w:val="Comment Subject Char"/>
    <w:basedOn w:val="CommentTextChar"/>
    <w:link w:val="CommentSubject"/>
    <w:uiPriority w:val="99"/>
    <w:semiHidden/>
    <w:rsid w:val="001719C4"/>
    <w:rPr>
      <w:b/>
      <w:bCs/>
      <w:sz w:val="20"/>
      <w:szCs w:val="20"/>
    </w:rPr>
  </w:style>
  <w:style w:type="paragraph" w:styleId="NoSpacing">
    <w:name w:val="No Spacing"/>
    <w:uiPriority w:val="1"/>
    <w:qFormat/>
    <w:rsid w:val="00166EA3"/>
    <w:pPr>
      <w:spacing w:after="0" w:line="240" w:lineRule="auto"/>
    </w:pPr>
    <w:rPr>
      <w:rFonts w:ascii="Segoe UI" w:hAnsi="Segoe UI"/>
      <w:sz w:val="18"/>
    </w:rPr>
  </w:style>
  <w:style w:type="paragraph" w:styleId="Subtitle">
    <w:name w:val="Subtitle"/>
    <w:basedOn w:val="Normal"/>
    <w:next w:val="Normal"/>
    <w:link w:val="SubtitleChar"/>
    <w:uiPriority w:val="11"/>
    <w:qFormat/>
    <w:rsid w:val="007F4AF5"/>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4AF5"/>
    <w:rPr>
      <w:rFonts w:ascii="Segoe UI" w:eastAsiaTheme="majorEastAsia" w:hAnsi="Segoe UI" w:cstheme="majorBidi"/>
      <w:i/>
      <w:iCs/>
      <w:color w:val="4F81BD" w:themeColor="accent1"/>
      <w:spacing w:val="15"/>
      <w:sz w:val="24"/>
      <w:szCs w:val="24"/>
    </w:rPr>
  </w:style>
  <w:style w:type="character" w:styleId="SubtleEmphasis">
    <w:name w:val="Subtle Emphasis"/>
    <w:basedOn w:val="DefaultParagraphFont"/>
    <w:uiPriority w:val="19"/>
    <w:qFormat/>
    <w:rsid w:val="007F4AF5"/>
    <w:rPr>
      <w:rFonts w:ascii="Segoe UI" w:hAnsi="Segoe UI"/>
      <w:i/>
      <w:iCs/>
      <w:color w:val="808080" w:themeColor="text1" w:themeTint="7F"/>
    </w:rPr>
  </w:style>
  <w:style w:type="character" w:styleId="Emphasis">
    <w:name w:val="Emphasis"/>
    <w:basedOn w:val="DefaultParagraphFont"/>
    <w:uiPriority w:val="20"/>
    <w:qFormat/>
    <w:rsid w:val="007F4AF5"/>
    <w:rPr>
      <w:rFonts w:ascii="Segoe UI" w:hAnsi="Segoe UI"/>
      <w:i/>
      <w:iCs/>
    </w:rPr>
  </w:style>
  <w:style w:type="character" w:styleId="IntenseEmphasis">
    <w:name w:val="Intense Emphasis"/>
    <w:basedOn w:val="DefaultParagraphFont"/>
    <w:uiPriority w:val="21"/>
    <w:qFormat/>
    <w:rsid w:val="007F4AF5"/>
    <w:rPr>
      <w:rFonts w:ascii="Segoe UI" w:hAnsi="Segoe UI"/>
      <w:b/>
      <w:bCs/>
      <w:i/>
      <w:iCs/>
      <w:color w:val="4F81BD" w:themeColor="accent1"/>
    </w:rPr>
  </w:style>
  <w:style w:type="character" w:styleId="Strong">
    <w:name w:val="Strong"/>
    <w:basedOn w:val="DefaultParagraphFont"/>
    <w:uiPriority w:val="22"/>
    <w:qFormat/>
    <w:rsid w:val="007F4AF5"/>
    <w:rPr>
      <w:rFonts w:ascii="Segoe UI" w:hAnsi="Segoe UI"/>
      <w:b/>
      <w:bCs/>
    </w:rPr>
  </w:style>
  <w:style w:type="paragraph" w:styleId="Quote">
    <w:name w:val="Quote"/>
    <w:basedOn w:val="Normal"/>
    <w:next w:val="Normal"/>
    <w:link w:val="QuoteChar"/>
    <w:uiPriority w:val="29"/>
    <w:qFormat/>
    <w:rsid w:val="007F4AF5"/>
    <w:rPr>
      <w:i/>
      <w:iCs/>
      <w:color w:val="000000" w:themeColor="text1"/>
    </w:rPr>
  </w:style>
  <w:style w:type="character" w:customStyle="1" w:styleId="QuoteChar">
    <w:name w:val="Quote Char"/>
    <w:basedOn w:val="DefaultParagraphFont"/>
    <w:link w:val="Quote"/>
    <w:uiPriority w:val="29"/>
    <w:rsid w:val="007F4AF5"/>
    <w:rPr>
      <w:rFonts w:ascii="Segoe UI" w:hAnsi="Segoe UI"/>
      <w:i/>
      <w:iCs/>
      <w:color w:val="000000" w:themeColor="text1"/>
    </w:rPr>
  </w:style>
  <w:style w:type="paragraph" w:styleId="IntenseQuote">
    <w:name w:val="Intense Quote"/>
    <w:basedOn w:val="Normal"/>
    <w:next w:val="Normal"/>
    <w:link w:val="IntenseQuoteChar"/>
    <w:uiPriority w:val="30"/>
    <w:qFormat/>
    <w:rsid w:val="007F4A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4AF5"/>
    <w:rPr>
      <w:rFonts w:ascii="Segoe UI" w:hAnsi="Segoe UI"/>
      <w:b/>
      <w:bCs/>
      <w:i/>
      <w:iCs/>
      <w:color w:val="4F81BD" w:themeColor="accent1"/>
    </w:rPr>
  </w:style>
  <w:style w:type="character" w:styleId="SubtleReference">
    <w:name w:val="Subtle Reference"/>
    <w:basedOn w:val="DefaultParagraphFont"/>
    <w:uiPriority w:val="31"/>
    <w:qFormat/>
    <w:rsid w:val="007F4AF5"/>
    <w:rPr>
      <w:rFonts w:ascii="Segoe UI" w:hAnsi="Segoe UI"/>
      <w:smallCaps/>
      <w:color w:val="C0504D" w:themeColor="accent2"/>
      <w:u w:val="single"/>
    </w:rPr>
  </w:style>
  <w:style w:type="character" w:styleId="IntenseReference">
    <w:name w:val="Intense Reference"/>
    <w:aliases w:val="opvolging status"/>
    <w:uiPriority w:val="32"/>
    <w:qFormat/>
    <w:rsid w:val="00166EA3"/>
    <w:rPr>
      <w:rFonts w:ascii="Segoe UI" w:hAnsi="Segoe UI"/>
      <w:color w:val="C0504D" w:themeColor="accent2"/>
      <w:sz w:val="18"/>
    </w:rPr>
  </w:style>
  <w:style w:type="character" w:styleId="BookTitle">
    <w:name w:val="Book Title"/>
    <w:basedOn w:val="DefaultParagraphFont"/>
    <w:uiPriority w:val="33"/>
    <w:qFormat/>
    <w:rsid w:val="007F4AF5"/>
    <w:rPr>
      <w:rFonts w:ascii="Segoe UI" w:hAnsi="Segoe UI"/>
      <w:b/>
      <w:bCs/>
      <w:smallCaps/>
      <w:spacing w:val="5"/>
    </w:rPr>
  </w:style>
  <w:style w:type="paragraph" w:styleId="TOC3">
    <w:name w:val="toc 3"/>
    <w:basedOn w:val="Normal"/>
    <w:next w:val="Normal"/>
    <w:autoRedefine/>
    <w:uiPriority w:val="39"/>
    <w:unhideWhenUsed/>
    <w:rsid w:val="00D728D5"/>
    <w:pPr>
      <w:tabs>
        <w:tab w:val="left" w:pos="1100"/>
        <w:tab w:val="right" w:leader="dot" w:pos="9062"/>
      </w:tabs>
      <w:spacing w:after="100"/>
      <w:ind w:left="1134" w:hanging="694"/>
      <w:jc w:val="both"/>
    </w:pPr>
  </w:style>
  <w:style w:type="paragraph" w:styleId="Header">
    <w:name w:val="header"/>
    <w:basedOn w:val="Normal"/>
    <w:link w:val="HeaderChar"/>
    <w:uiPriority w:val="99"/>
    <w:unhideWhenUsed/>
    <w:rsid w:val="00617B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7B27"/>
    <w:rPr>
      <w:rFonts w:ascii="Segoe UI" w:hAnsi="Segoe UI"/>
      <w:sz w:val="18"/>
      <w:szCs w:val="18"/>
    </w:rPr>
  </w:style>
  <w:style w:type="paragraph" w:styleId="Footer">
    <w:name w:val="footer"/>
    <w:basedOn w:val="Normal"/>
    <w:link w:val="FooterChar"/>
    <w:uiPriority w:val="99"/>
    <w:unhideWhenUsed/>
    <w:rsid w:val="00617B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7B27"/>
    <w:rPr>
      <w:rFonts w:ascii="Segoe UI" w:hAnsi="Segoe UI"/>
      <w:sz w:val="18"/>
      <w:szCs w:val="18"/>
    </w:rPr>
  </w:style>
  <w:style w:type="paragraph" w:customStyle="1" w:styleId="Default">
    <w:name w:val="Default"/>
    <w:rsid w:val="00F50AF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37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7B8E"/>
    <w:pPr>
      <w:spacing w:after="0" w:line="240" w:lineRule="auto"/>
    </w:pPr>
    <w:rPr>
      <w:rFonts w:ascii="Segoe UI" w:hAnsi="Segoe UI"/>
      <w:sz w:val="18"/>
      <w:szCs w:val="18"/>
    </w:rPr>
  </w:style>
  <w:style w:type="paragraph" w:styleId="FootnoteText">
    <w:name w:val="footnote text"/>
    <w:basedOn w:val="Normal"/>
    <w:link w:val="FootnoteTextChar"/>
    <w:uiPriority w:val="99"/>
    <w:semiHidden/>
    <w:unhideWhenUsed/>
    <w:rsid w:val="00A93A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3A57"/>
    <w:rPr>
      <w:rFonts w:ascii="Segoe UI" w:hAnsi="Segoe UI"/>
      <w:sz w:val="20"/>
      <w:szCs w:val="20"/>
    </w:rPr>
  </w:style>
  <w:style w:type="character" w:styleId="FootnoteReference">
    <w:name w:val="footnote reference"/>
    <w:basedOn w:val="DefaultParagraphFont"/>
    <w:uiPriority w:val="99"/>
    <w:semiHidden/>
    <w:unhideWhenUsed/>
    <w:rsid w:val="00A93A57"/>
    <w:rPr>
      <w:vertAlign w:val="superscript"/>
    </w:rPr>
  </w:style>
  <w:style w:type="paragraph" w:styleId="TOC4">
    <w:name w:val="toc 4"/>
    <w:basedOn w:val="Normal"/>
    <w:next w:val="Normal"/>
    <w:autoRedefine/>
    <w:uiPriority w:val="39"/>
    <w:unhideWhenUsed/>
    <w:rsid w:val="00CB6070"/>
    <w:pPr>
      <w:spacing w:after="100"/>
      <w:ind w:left="660"/>
    </w:pPr>
    <w:rPr>
      <w:rFonts w:asciiTheme="minorHAnsi" w:eastAsiaTheme="minorEastAsia" w:hAnsiTheme="minorHAnsi"/>
      <w:sz w:val="22"/>
      <w:szCs w:val="22"/>
      <w:lang w:eastAsia="nl-BE"/>
    </w:rPr>
  </w:style>
  <w:style w:type="paragraph" w:styleId="TOC5">
    <w:name w:val="toc 5"/>
    <w:basedOn w:val="Normal"/>
    <w:next w:val="Normal"/>
    <w:autoRedefine/>
    <w:uiPriority w:val="39"/>
    <w:unhideWhenUsed/>
    <w:rsid w:val="00CB6070"/>
    <w:pPr>
      <w:spacing w:after="100"/>
      <w:ind w:left="880"/>
    </w:pPr>
    <w:rPr>
      <w:rFonts w:asciiTheme="minorHAnsi" w:eastAsiaTheme="minorEastAsia" w:hAnsiTheme="minorHAnsi"/>
      <w:sz w:val="22"/>
      <w:szCs w:val="22"/>
      <w:lang w:eastAsia="nl-BE"/>
    </w:rPr>
  </w:style>
  <w:style w:type="paragraph" w:styleId="TOC6">
    <w:name w:val="toc 6"/>
    <w:basedOn w:val="Normal"/>
    <w:next w:val="Normal"/>
    <w:autoRedefine/>
    <w:uiPriority w:val="39"/>
    <w:unhideWhenUsed/>
    <w:rsid w:val="00CB6070"/>
    <w:pPr>
      <w:spacing w:after="100"/>
      <w:ind w:left="1100"/>
    </w:pPr>
    <w:rPr>
      <w:rFonts w:asciiTheme="minorHAnsi" w:eastAsiaTheme="minorEastAsia" w:hAnsiTheme="minorHAnsi"/>
      <w:sz w:val="22"/>
      <w:szCs w:val="22"/>
      <w:lang w:eastAsia="nl-BE"/>
    </w:rPr>
  </w:style>
  <w:style w:type="paragraph" w:styleId="TOC7">
    <w:name w:val="toc 7"/>
    <w:basedOn w:val="Normal"/>
    <w:next w:val="Normal"/>
    <w:autoRedefine/>
    <w:uiPriority w:val="39"/>
    <w:unhideWhenUsed/>
    <w:rsid w:val="00CB6070"/>
    <w:pPr>
      <w:spacing w:after="100"/>
      <w:ind w:left="1320"/>
    </w:pPr>
    <w:rPr>
      <w:rFonts w:asciiTheme="minorHAnsi" w:eastAsiaTheme="minorEastAsia" w:hAnsiTheme="minorHAnsi"/>
      <w:sz w:val="22"/>
      <w:szCs w:val="22"/>
      <w:lang w:eastAsia="nl-BE"/>
    </w:rPr>
  </w:style>
  <w:style w:type="paragraph" w:styleId="TOC8">
    <w:name w:val="toc 8"/>
    <w:basedOn w:val="Normal"/>
    <w:next w:val="Normal"/>
    <w:autoRedefine/>
    <w:uiPriority w:val="39"/>
    <w:unhideWhenUsed/>
    <w:rsid w:val="00CB6070"/>
    <w:pPr>
      <w:spacing w:after="100"/>
      <w:ind w:left="1540"/>
    </w:pPr>
    <w:rPr>
      <w:rFonts w:asciiTheme="minorHAnsi" w:eastAsiaTheme="minorEastAsia" w:hAnsiTheme="minorHAnsi"/>
      <w:sz w:val="22"/>
      <w:szCs w:val="22"/>
      <w:lang w:eastAsia="nl-BE"/>
    </w:rPr>
  </w:style>
  <w:style w:type="paragraph" w:styleId="TOC9">
    <w:name w:val="toc 9"/>
    <w:basedOn w:val="Normal"/>
    <w:next w:val="Normal"/>
    <w:autoRedefine/>
    <w:uiPriority w:val="39"/>
    <w:unhideWhenUsed/>
    <w:rsid w:val="00CB6070"/>
    <w:pPr>
      <w:spacing w:after="100"/>
      <w:ind w:left="1760"/>
    </w:pPr>
    <w:rPr>
      <w:rFonts w:asciiTheme="minorHAnsi" w:eastAsiaTheme="minorEastAsia" w:hAnsiTheme="minorHAnsi"/>
      <w:sz w:val="22"/>
      <w:szCs w:val="22"/>
      <w:lang w:eastAsia="nl-BE"/>
    </w:rPr>
  </w:style>
  <w:style w:type="character" w:styleId="FollowedHyperlink">
    <w:name w:val="FollowedHyperlink"/>
    <w:basedOn w:val="DefaultParagraphFont"/>
    <w:uiPriority w:val="99"/>
    <w:semiHidden/>
    <w:unhideWhenUsed/>
    <w:rsid w:val="007B46AF"/>
    <w:rPr>
      <w:color w:val="800080" w:themeColor="followedHyperlink"/>
      <w:u w:val="single"/>
    </w:rPr>
  </w:style>
  <w:style w:type="character" w:customStyle="1" w:styleId="classtomakeitlooklikealink1">
    <w:name w:val="classtomakeitlooklikealink1"/>
    <w:basedOn w:val="DefaultParagraphFont"/>
    <w:rsid w:val="00410EF4"/>
    <w:rPr>
      <w:color w:val="0000FF"/>
      <w:u w:val="single"/>
    </w:rPr>
  </w:style>
  <w:style w:type="character" w:customStyle="1" w:styleId="BodyTextChar">
    <w:name w:val="Body Text Char"/>
    <w:aliases w:val="ND Body Char"/>
    <w:basedOn w:val="DefaultParagraphFont"/>
    <w:link w:val="BodyText"/>
    <w:locked/>
    <w:rsid w:val="00A714E5"/>
  </w:style>
  <w:style w:type="paragraph" w:styleId="BodyText">
    <w:name w:val="Body Text"/>
    <w:aliases w:val="ND Body"/>
    <w:basedOn w:val="Normal"/>
    <w:link w:val="BodyTextChar"/>
    <w:unhideWhenUsed/>
    <w:qFormat/>
    <w:rsid w:val="00A714E5"/>
    <w:pPr>
      <w:spacing w:after="0" w:line="300" w:lineRule="atLeast"/>
    </w:pPr>
    <w:rPr>
      <w:rFonts w:asciiTheme="minorHAnsi" w:hAnsiTheme="minorHAnsi"/>
      <w:sz w:val="22"/>
      <w:szCs w:val="22"/>
    </w:rPr>
  </w:style>
  <w:style w:type="character" w:customStyle="1" w:styleId="BodyTextChar1">
    <w:name w:val="Body Text Char1"/>
    <w:basedOn w:val="DefaultParagraphFont"/>
    <w:uiPriority w:val="99"/>
    <w:semiHidden/>
    <w:rsid w:val="00A714E5"/>
    <w:rPr>
      <w:rFonts w:ascii="Segoe UI" w:hAnsi="Segoe UI"/>
      <w:sz w:val="18"/>
      <w:szCs w:val="18"/>
    </w:rPr>
  </w:style>
  <w:style w:type="table" w:customStyle="1" w:styleId="TableGrid1">
    <w:name w:val="Table Grid1"/>
    <w:basedOn w:val="TableNormal"/>
    <w:next w:val="TableGrid"/>
    <w:uiPriority w:val="59"/>
    <w:rsid w:val="00C73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716A"/>
    <w:rPr>
      <w:color w:val="808080"/>
    </w:rPr>
  </w:style>
  <w:style w:type="paragraph" w:customStyle="1" w:styleId="DocID">
    <w:name w:val="DocID"/>
    <w:basedOn w:val="Normal"/>
    <w:link w:val="DocIDChar"/>
    <w:rsid w:val="0078716A"/>
    <w:pPr>
      <w:pBdr>
        <w:bottom w:val="single" w:sz="4" w:space="1" w:color="auto"/>
      </w:pBdr>
      <w:tabs>
        <w:tab w:val="right" w:pos="9072"/>
      </w:tabs>
    </w:pPr>
    <w:rPr>
      <w:rFonts w:ascii="Times New Roman" w:eastAsiaTheme="majorEastAsia" w:hAnsi="Times New Roman" w:cs="Times New Roman"/>
      <w:sz w:val="16"/>
      <w:szCs w:val="12"/>
    </w:rPr>
  </w:style>
  <w:style w:type="character" w:customStyle="1" w:styleId="DocIDChar">
    <w:name w:val="DocID Char"/>
    <w:basedOn w:val="Heading5Char"/>
    <w:link w:val="DocID"/>
    <w:rsid w:val="0078716A"/>
    <w:rPr>
      <w:rFonts w:ascii="Times New Roman" w:eastAsiaTheme="majorEastAsia" w:hAnsi="Times New Roman" w:cs="Times New Roman"/>
      <w:color w:val="243F60" w:themeColor="accent1" w:themeShade="7F"/>
      <w:sz w:val="16"/>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0880">
      <w:bodyDiv w:val="1"/>
      <w:marLeft w:val="0"/>
      <w:marRight w:val="0"/>
      <w:marTop w:val="0"/>
      <w:marBottom w:val="0"/>
      <w:divBdr>
        <w:top w:val="none" w:sz="0" w:space="0" w:color="auto"/>
        <w:left w:val="none" w:sz="0" w:space="0" w:color="auto"/>
        <w:bottom w:val="none" w:sz="0" w:space="0" w:color="auto"/>
        <w:right w:val="none" w:sz="0" w:space="0" w:color="auto"/>
      </w:divBdr>
    </w:div>
    <w:div w:id="631794252">
      <w:bodyDiv w:val="1"/>
      <w:marLeft w:val="0"/>
      <w:marRight w:val="0"/>
      <w:marTop w:val="0"/>
      <w:marBottom w:val="0"/>
      <w:divBdr>
        <w:top w:val="none" w:sz="0" w:space="0" w:color="auto"/>
        <w:left w:val="none" w:sz="0" w:space="0" w:color="auto"/>
        <w:bottom w:val="none" w:sz="0" w:space="0" w:color="auto"/>
        <w:right w:val="none" w:sz="0" w:space="0" w:color="auto"/>
      </w:divBdr>
    </w:div>
    <w:div w:id="725030549">
      <w:bodyDiv w:val="1"/>
      <w:marLeft w:val="0"/>
      <w:marRight w:val="0"/>
      <w:marTop w:val="0"/>
      <w:marBottom w:val="0"/>
      <w:divBdr>
        <w:top w:val="none" w:sz="0" w:space="0" w:color="auto"/>
        <w:left w:val="none" w:sz="0" w:space="0" w:color="auto"/>
        <w:bottom w:val="none" w:sz="0" w:space="0" w:color="auto"/>
        <w:right w:val="none" w:sz="0" w:space="0" w:color="auto"/>
      </w:divBdr>
    </w:div>
    <w:div w:id="1069158597">
      <w:bodyDiv w:val="1"/>
      <w:marLeft w:val="0"/>
      <w:marRight w:val="0"/>
      <w:marTop w:val="0"/>
      <w:marBottom w:val="0"/>
      <w:divBdr>
        <w:top w:val="none" w:sz="0" w:space="0" w:color="auto"/>
        <w:left w:val="none" w:sz="0" w:space="0" w:color="auto"/>
        <w:bottom w:val="none" w:sz="0" w:space="0" w:color="auto"/>
        <w:right w:val="none" w:sz="0" w:space="0" w:color="auto"/>
      </w:divBdr>
    </w:div>
    <w:div w:id="1100024754">
      <w:bodyDiv w:val="1"/>
      <w:marLeft w:val="0"/>
      <w:marRight w:val="0"/>
      <w:marTop w:val="0"/>
      <w:marBottom w:val="0"/>
      <w:divBdr>
        <w:top w:val="none" w:sz="0" w:space="0" w:color="auto"/>
        <w:left w:val="none" w:sz="0" w:space="0" w:color="auto"/>
        <w:bottom w:val="none" w:sz="0" w:space="0" w:color="auto"/>
        <w:right w:val="none" w:sz="0" w:space="0" w:color="auto"/>
      </w:divBdr>
    </w:div>
    <w:div w:id="1154875914">
      <w:bodyDiv w:val="1"/>
      <w:marLeft w:val="0"/>
      <w:marRight w:val="0"/>
      <w:marTop w:val="0"/>
      <w:marBottom w:val="0"/>
      <w:divBdr>
        <w:top w:val="none" w:sz="0" w:space="0" w:color="auto"/>
        <w:left w:val="none" w:sz="0" w:space="0" w:color="auto"/>
        <w:bottom w:val="none" w:sz="0" w:space="0" w:color="auto"/>
        <w:right w:val="none" w:sz="0" w:space="0" w:color="auto"/>
      </w:divBdr>
    </w:div>
    <w:div w:id="1155024136">
      <w:bodyDiv w:val="1"/>
      <w:marLeft w:val="0"/>
      <w:marRight w:val="0"/>
      <w:marTop w:val="0"/>
      <w:marBottom w:val="0"/>
      <w:divBdr>
        <w:top w:val="none" w:sz="0" w:space="0" w:color="auto"/>
        <w:left w:val="none" w:sz="0" w:space="0" w:color="auto"/>
        <w:bottom w:val="none" w:sz="0" w:space="0" w:color="auto"/>
        <w:right w:val="none" w:sz="0" w:space="0" w:color="auto"/>
      </w:divBdr>
    </w:div>
    <w:div w:id="1370301617">
      <w:bodyDiv w:val="1"/>
      <w:marLeft w:val="0"/>
      <w:marRight w:val="0"/>
      <w:marTop w:val="0"/>
      <w:marBottom w:val="0"/>
      <w:divBdr>
        <w:top w:val="none" w:sz="0" w:space="0" w:color="auto"/>
        <w:left w:val="none" w:sz="0" w:space="0" w:color="auto"/>
        <w:bottom w:val="none" w:sz="0" w:space="0" w:color="auto"/>
        <w:right w:val="none" w:sz="0" w:space="0" w:color="auto"/>
      </w:divBdr>
    </w:div>
    <w:div w:id="1398824080">
      <w:bodyDiv w:val="1"/>
      <w:marLeft w:val="0"/>
      <w:marRight w:val="0"/>
      <w:marTop w:val="0"/>
      <w:marBottom w:val="0"/>
      <w:divBdr>
        <w:top w:val="none" w:sz="0" w:space="0" w:color="auto"/>
        <w:left w:val="none" w:sz="0" w:space="0" w:color="auto"/>
        <w:bottom w:val="none" w:sz="0" w:space="0" w:color="auto"/>
        <w:right w:val="none" w:sz="0" w:space="0" w:color="auto"/>
      </w:divBdr>
    </w:div>
    <w:div w:id="1446584044">
      <w:bodyDiv w:val="1"/>
      <w:marLeft w:val="0"/>
      <w:marRight w:val="0"/>
      <w:marTop w:val="0"/>
      <w:marBottom w:val="0"/>
      <w:divBdr>
        <w:top w:val="none" w:sz="0" w:space="0" w:color="auto"/>
        <w:left w:val="none" w:sz="0" w:space="0" w:color="auto"/>
        <w:bottom w:val="none" w:sz="0" w:space="0" w:color="auto"/>
        <w:right w:val="none" w:sz="0" w:space="0" w:color="auto"/>
      </w:divBdr>
    </w:div>
    <w:div w:id="1507551190">
      <w:bodyDiv w:val="1"/>
      <w:marLeft w:val="0"/>
      <w:marRight w:val="0"/>
      <w:marTop w:val="0"/>
      <w:marBottom w:val="0"/>
      <w:divBdr>
        <w:top w:val="none" w:sz="0" w:space="0" w:color="auto"/>
        <w:left w:val="none" w:sz="0" w:space="0" w:color="auto"/>
        <w:bottom w:val="none" w:sz="0" w:space="0" w:color="auto"/>
        <w:right w:val="none" w:sz="0" w:space="0" w:color="auto"/>
      </w:divBdr>
    </w:div>
    <w:div w:id="1535270950">
      <w:bodyDiv w:val="1"/>
      <w:marLeft w:val="0"/>
      <w:marRight w:val="0"/>
      <w:marTop w:val="0"/>
      <w:marBottom w:val="0"/>
      <w:divBdr>
        <w:top w:val="none" w:sz="0" w:space="0" w:color="auto"/>
        <w:left w:val="none" w:sz="0" w:space="0" w:color="auto"/>
        <w:bottom w:val="none" w:sz="0" w:space="0" w:color="auto"/>
        <w:right w:val="none" w:sz="0" w:space="0" w:color="auto"/>
      </w:divBdr>
    </w:div>
    <w:div w:id="1769305710">
      <w:bodyDiv w:val="1"/>
      <w:marLeft w:val="0"/>
      <w:marRight w:val="0"/>
      <w:marTop w:val="0"/>
      <w:marBottom w:val="0"/>
      <w:divBdr>
        <w:top w:val="none" w:sz="0" w:space="0" w:color="auto"/>
        <w:left w:val="none" w:sz="0" w:space="0" w:color="auto"/>
        <w:bottom w:val="none" w:sz="0" w:space="0" w:color="auto"/>
        <w:right w:val="none" w:sz="0" w:space="0" w:color="auto"/>
      </w:divBdr>
      <w:divsChild>
        <w:div w:id="1721052136">
          <w:marLeft w:val="0"/>
          <w:marRight w:val="0"/>
          <w:marTop w:val="0"/>
          <w:marBottom w:val="100"/>
          <w:divBdr>
            <w:top w:val="none" w:sz="0" w:space="0" w:color="auto"/>
            <w:left w:val="none" w:sz="0" w:space="0" w:color="auto"/>
            <w:bottom w:val="none" w:sz="0" w:space="0" w:color="auto"/>
            <w:right w:val="none" w:sz="0" w:space="0" w:color="auto"/>
          </w:divBdr>
          <w:divsChild>
            <w:div w:id="202188383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23618457">
      <w:bodyDiv w:val="1"/>
      <w:marLeft w:val="0"/>
      <w:marRight w:val="0"/>
      <w:marTop w:val="0"/>
      <w:marBottom w:val="0"/>
      <w:divBdr>
        <w:top w:val="none" w:sz="0" w:space="0" w:color="auto"/>
        <w:left w:val="none" w:sz="0" w:space="0" w:color="auto"/>
        <w:bottom w:val="none" w:sz="0" w:space="0" w:color="auto"/>
        <w:right w:val="none" w:sz="0" w:space="0" w:color="auto"/>
      </w:divBdr>
    </w:div>
    <w:div w:id="1859924471">
      <w:bodyDiv w:val="1"/>
      <w:marLeft w:val="0"/>
      <w:marRight w:val="0"/>
      <w:marTop w:val="0"/>
      <w:marBottom w:val="0"/>
      <w:divBdr>
        <w:top w:val="none" w:sz="0" w:space="0" w:color="auto"/>
        <w:left w:val="none" w:sz="0" w:space="0" w:color="auto"/>
        <w:bottom w:val="none" w:sz="0" w:space="0" w:color="auto"/>
        <w:right w:val="none" w:sz="0" w:space="0" w:color="auto"/>
      </w:divBdr>
    </w:div>
    <w:div w:id="1877696864">
      <w:bodyDiv w:val="1"/>
      <w:marLeft w:val="0"/>
      <w:marRight w:val="0"/>
      <w:marTop w:val="0"/>
      <w:marBottom w:val="0"/>
      <w:divBdr>
        <w:top w:val="none" w:sz="0" w:space="0" w:color="auto"/>
        <w:left w:val="none" w:sz="0" w:space="0" w:color="auto"/>
        <w:bottom w:val="none" w:sz="0" w:space="0" w:color="auto"/>
        <w:right w:val="none" w:sz="0" w:space="0" w:color="auto"/>
      </w:divBdr>
    </w:div>
    <w:div w:id="2115202106">
      <w:bodyDiv w:val="1"/>
      <w:marLeft w:val="0"/>
      <w:marRight w:val="0"/>
      <w:marTop w:val="0"/>
      <w:marBottom w:val="0"/>
      <w:divBdr>
        <w:top w:val="none" w:sz="0" w:space="0" w:color="auto"/>
        <w:left w:val="none" w:sz="0" w:space="0" w:color="auto"/>
        <w:bottom w:val="none" w:sz="0" w:space="0" w:color="auto"/>
        <w:right w:val="none" w:sz="0" w:space="0" w:color="auto"/>
      </w:divBdr>
      <w:divsChild>
        <w:div w:id="667680774">
          <w:marLeft w:val="0"/>
          <w:marRight w:val="0"/>
          <w:marTop w:val="0"/>
          <w:marBottom w:val="0"/>
          <w:divBdr>
            <w:top w:val="none" w:sz="0" w:space="0" w:color="auto"/>
            <w:left w:val="none" w:sz="0" w:space="0" w:color="auto"/>
            <w:bottom w:val="none" w:sz="0" w:space="0" w:color="auto"/>
            <w:right w:val="none" w:sz="0" w:space="0" w:color="auto"/>
          </w:divBdr>
          <w:divsChild>
            <w:div w:id="698899710">
              <w:marLeft w:val="0"/>
              <w:marRight w:val="0"/>
              <w:marTop w:val="0"/>
              <w:marBottom w:val="0"/>
              <w:divBdr>
                <w:top w:val="none" w:sz="0" w:space="0" w:color="auto"/>
                <w:left w:val="none" w:sz="0" w:space="0" w:color="auto"/>
                <w:bottom w:val="none" w:sz="0" w:space="0" w:color="auto"/>
                <w:right w:val="none" w:sz="0" w:space="0" w:color="auto"/>
              </w:divBdr>
            </w:div>
          </w:divsChild>
        </w:div>
        <w:div w:id="279149093">
          <w:marLeft w:val="0"/>
          <w:marRight w:val="0"/>
          <w:marTop w:val="0"/>
          <w:marBottom w:val="0"/>
          <w:divBdr>
            <w:top w:val="none" w:sz="0" w:space="0" w:color="auto"/>
            <w:left w:val="none" w:sz="0" w:space="0" w:color="auto"/>
            <w:bottom w:val="none" w:sz="0" w:space="0" w:color="auto"/>
            <w:right w:val="none" w:sz="0" w:space="0" w:color="auto"/>
          </w:divBdr>
          <w:divsChild>
            <w:div w:id="1796213047">
              <w:marLeft w:val="0"/>
              <w:marRight w:val="0"/>
              <w:marTop w:val="0"/>
              <w:marBottom w:val="0"/>
              <w:divBdr>
                <w:top w:val="none" w:sz="0" w:space="0" w:color="auto"/>
                <w:left w:val="none" w:sz="0" w:space="0" w:color="auto"/>
                <w:bottom w:val="none" w:sz="0" w:space="0" w:color="auto"/>
                <w:right w:val="none" w:sz="0" w:space="0" w:color="auto"/>
              </w:divBdr>
            </w:div>
          </w:divsChild>
        </w:div>
        <w:div w:id="494759093">
          <w:marLeft w:val="0"/>
          <w:marRight w:val="0"/>
          <w:marTop w:val="0"/>
          <w:marBottom w:val="0"/>
          <w:divBdr>
            <w:top w:val="none" w:sz="0" w:space="0" w:color="auto"/>
            <w:left w:val="none" w:sz="0" w:space="0" w:color="auto"/>
            <w:bottom w:val="none" w:sz="0" w:space="0" w:color="auto"/>
            <w:right w:val="none" w:sz="0" w:space="0" w:color="auto"/>
          </w:divBdr>
          <w:divsChild>
            <w:div w:id="20385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fsma.be/sites/default/files/public/content/wg/kbar/2018-09-23_kb_ar.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oop@eoly.b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sma.be/sites/default/files/public/content/wg/loi/2018-07-11_wet_loi.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oop.eoly.be" TargetMode="External"/><Relationship Id="rId20" Type="http://schemas.openxmlformats.org/officeDocument/2006/relationships/hyperlink" Target="mailto:contact@mediationconsommateur.be"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oop.eoly.b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coop.eoly.b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op.eoly.be" TargetMode="External"/><Relationship Id="rId22" Type="http://schemas.openxmlformats.org/officeDocument/2006/relationships/header" Target="header1.xml"/><Relationship Id="rId27" Type="http://schemas.openxmlformats.org/officeDocument/2006/relationships/glossaryDocument" Target="glossary/document.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24590A2A124420913493B8A81DD034"/>
        <w:category>
          <w:name w:val="General"/>
          <w:gallery w:val="placeholder"/>
        </w:category>
        <w:types>
          <w:type w:val="bbPlcHdr"/>
        </w:types>
        <w:behaviors>
          <w:behavior w:val="content"/>
        </w:behaviors>
        <w:guid w:val="{BE49FD91-0E97-47EE-912D-4FD437C34E15}"/>
      </w:docPartPr>
      <w:docPartBody>
        <w:p w:rsidR="001B5B0C" w:rsidRDefault="001B5B0C"/>
      </w:docPartBody>
    </w:docPart>
    <w:docPart>
      <w:docPartPr>
        <w:name w:val="4892155E8EC6463A9B444C484E0C37E7"/>
        <w:category>
          <w:name w:val="General"/>
          <w:gallery w:val="placeholder"/>
        </w:category>
        <w:types>
          <w:type w:val="bbPlcHdr"/>
        </w:types>
        <w:behaviors>
          <w:behavior w:val="content"/>
        </w:behaviors>
        <w:guid w:val="{2BDF2C78-A773-483C-8C26-DADB91234076}"/>
      </w:docPartPr>
      <w:docPartBody>
        <w:p w:rsidR="001B5B0C" w:rsidRDefault="001B5B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0E"/>
    <w:rsid w:val="00034983"/>
    <w:rsid w:val="00142E0F"/>
    <w:rsid w:val="001B5B0C"/>
    <w:rsid w:val="00201B0E"/>
    <w:rsid w:val="00273687"/>
    <w:rsid w:val="00645EF3"/>
    <w:rsid w:val="008B0130"/>
    <w:rsid w:val="00C95326"/>
    <w:rsid w:val="00CE3730"/>
    <w:rsid w:val="00DA0B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B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74f043-37ed-4592-87ed-f8b58e05e2e0">p1192-1908137203-14</_dlc_DocId>
    <_dlc_DocIdUrl xmlns="d474f043-37ed-4592-87ed-f8b58e05e2e0">
      <Url>https://sharepoint.colruytgroup.com/projects/p1192/_layouts/15/DocIdRedir.aspx?ID=p1192-1908137203-14</Url>
      <Description>p1192-1908137203-14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FF4472A2D2744A8928B56EA8DE6310" ma:contentTypeVersion="0" ma:contentTypeDescription="Create a new document." ma:contentTypeScope="" ma:versionID="91e1d67cd6f833e45964a1626c50e8ba">
  <xsd:schema xmlns:xsd="http://www.w3.org/2001/XMLSchema" xmlns:xs="http://www.w3.org/2001/XMLSchema" xmlns:p="http://schemas.microsoft.com/office/2006/metadata/properties" xmlns:ns2="d474f043-37ed-4592-87ed-f8b58e05e2e0" targetNamespace="http://schemas.microsoft.com/office/2006/metadata/properties" ma:root="true" ma:fieldsID="1e66541e63fc116c1ef8ae0730aed173" ns2:_="">
    <xsd:import namespace="d474f043-37ed-4592-87ed-f8b58e05e2e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4f043-37ed-4592-87ed-f8b58e05e2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1 6 " ? > < t e m p l a t e   x m l n s : x s d = " h t t p : / / w w w . w 3 . o r g / 2 0 0 1 / X M L S c h e m a "   x m l n s : x s i = " h t t p : / / w w w . w 3 . o r g / 2 0 0 1 / X M L S c h e m a - i n s t a n c e "   i d = " a e 6 6 9 e 2 8 - c 2 6 6 - 4 b b e - b d 7 b - 2 6 0 9 1 e 4 4 a f 3 c "   d o c u m e n t I d = " 5 7 c f c 0 b e - f 8 5 1 - 4 6 0 3 - 9 8 4 8 - 6 c c 5 1 0 4 6 4 d e e "   t e m p l a t e F u l l N a m e = " C : \ U s e r s \ N i j s l \ A p p D a t a \ R o a m i n g \ M i c r o s o f t \ T e m p l a t e s \ N o r m a l . d o t m "   v e r s i o n = " 0 "   s c h e m a V e r s i o n = " 1 "   l a n g u a g e I s o = " e n - G B "   o f f i c e I d = " f 4 d f 3 9 a c - 8 6 f 4 - 4 9 1 c - 8 9 4 5 - 8 7 0 1 4 4 1 5 4 4 b 8 "   i m p o r t D a t a = " f a l s e "   w i z a r d H e i g h t = " 0 "   w i z a r d W i d t h = " 0 "   w i z a r d P a n e l W i d t h = " 0 "   h i d e W i z a r d I f V a l i d = " f a l s e "   h i d e A u t h o r = " f a l s e "   w i z a r d T a b P o s i t i o n = " n o n e "   x m l n s = " h t t p : / / i p h e l i o n . c o m / w o r d / o u t l i n e / " >  
     < a u t h o r >  
         < l o c a l i z e d P r o f i l e s / >  
         < f r o m S e a r c h C o n t a c t > t r u e < / f r o m S e a r c h C o n t a c t >  
         < i d > c 0 d a 0 d d 5 - b 4 5 7 - 4 a e 6 - 8 7 a a - e f d 8 9 e 2 d 8 e 7 e < / i d >  
         < n a m e > L e n t l e   N i j s < / n a m e >  
         < i n i t i a l s > L . < / i n i t i a l s >  
         < p r i m a r y O f f i c e > A m s t e r d a m < / p r i m a r y O f f i c e >  
         < p r i m a r y O f f i c e I d > a 9 2 f 0 2 e 1 - c 0 8 3 - 4 d c 1 - a 4 2 f - 5 d f e 2 b 6 c a 7 4 9 < / p r i m a r y O f f i c e I d >  
         < p r i m a r y L a n g u a g e I s o > e n - G B < / p r i m a r y L a n g u a g e I s o >  
         < p h o n e N u m b e r F o r m a t / >  
         < f a x N u m b e r F o r m a t / >  
         < j o b D e s c r i p t i o n > A d v o c a a t < / j o b D e s c r i p t i o n >  
         < d e p a r t m e n t > B R U   C o r p o r a t e   & a m p ;   F i n a n c e < / d e p a r t m e n t >  
         < e m a i l > l e n t l e . n i j s @ n a u t a d u t i l h . c o m < / e m a i l >  
         < r a w D i r e c t L i n e > + 3 2   2   5 6 6   8 1 0 4 < / r a w D i r e c t L i n e >  
         < r a w D i r e c t F a x > + 3 2   2   5 6 6   8 1 0 5 < / r a w D i r e c t F a x >  
         < m o b i l e > + 3 2   4 9 9   6 9   8 4   6 6 < / m o b i l e >  
         < l o g i n > n i j s l < / l o g i n >  
         < e m p l y e e I d / >  
     < / a u t h o r >  
     < c o n t e n t C o n t r o l s >  
         < c o n t e n t C o n t r o l   i d = " 0 8 a b 0 f 9 1 - d a d 8 - 4 f 7 3 - b 2 8 5 - f a d a 3 7 2 6 0 2 0 1 "   n a m e = " D o c I d "   a s s e m b l y = " I p h e l i o n . O u t l i n e . W o r d . d l l "   t y p e = " I p h e l i o n . O u t l i n e . W o r d . R e n d e r e r s . T e x t R e n d e r e r "   o r d e r = " 3 "   a c t i v e = " t r u e "   e n t i t y I d = " f 2 7 d 7 d 3 7 - 3 f f 1 - 4 2 b 0 - 8 7 8 5 - 7 9 4 8 0 4 0 1 3 4 5 9 " 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f 2 7 d 7 d 3 7 - 3 f f 1 - 4 2 b 0 - 8 7 8 5 - 7 9 4 8 0 4 0 1 3 4 5 9 " 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f 2 7 d 7 d 3 7 - 3 f f 1 - 4 2 b 0 - 8 7 8 5 - 7 9 4 8 0 4 0 1 3 4 5 9 "   l i n k e d E n t i t y I d = " 0 0 0 0 0 0 0 0 - 0 0 0 0 - 0 0 0 0 - 0 0 0 0 - 0 0 0 0 0 0 0 0 0 0 0 0 "   l i n k e d F i e l d I d = " 0 0 0 0 0 0 0 0 - 0 0 0 0 - 0 0 0 0 - 0 0 0 0 - 0 0 0 0 0 0 0 0 0 0 0 0 "   l i n k e d F i e l d I n d e x = " 0 "   i n d e x = " 0 "   f i e l d T y p e = " q u e s t i o n "   f o r m a t E v a l u a t o r T y p e = " f o r m a t S t r i n g "   c o i D o c u m e n t F i e l d = " C l i e n t "   h i d d e n = " f a l s e " > 9 1 0 0 0 0 6 < / f i e l d >  
         < f i e l d   i d = " d 1 a 0 c 0 3 d - 0 2 5 8 - 4 7 a c - b b 6 d - 4 5 8 a 7 8 e 5 6 4 7 4 "   n a m e = " C l i e n t N a m e "   t y p e = " "   o r d e r = " 9 9 9 "   e n t i t y I d = " f 2 7 d 7 d 3 7 - 3 f f 1 - 4 2 b 0 - 8 7 8 5 - 7 9 4 8 0 4 0 1 3 4 5 9 "   l i n k e d E n t i t y I d = " 0 0 0 0 0 0 0 0 - 0 0 0 0 - 0 0 0 0 - 0 0 0 0 - 0 0 0 0 0 0 0 0 0 0 0 0 "   l i n k e d F i e l d I d = " 0 0 0 0 0 0 0 0 - 0 0 0 0 - 0 0 0 0 - 0 0 0 0 - 0 0 0 0 0 0 0 0 0 0 0 0 "   l i n k e d F i e l d I n d e x = " 0 "   i n d e x = " 0 "   f i e l d T y p e = " q u e s t i o n "   f o r m a t E v a l u a t o r T y p e = " f o r m a t S t r i n g "   c o i D o c u m e n t F i e l d = " C l i e n t N a m e "   h i d d e n = " f a l s e " > N A U T A D U T I L H   B R U S S E L < / f i e l d >  
         < f i e l d   i d = " 3 6 2 d d c e b - 8 f c 2 - 4 e a d - b 5 3 5 - e d 9 e 8 3 5 9 8 3 8 4 "   n a m e = " M a t t e r "   t y p e = " "   o r d e r = " 9 9 9 "   e n t i t y I d = " f 2 7 d 7 d 3 7 - 3 f f 1 - 4 2 b 0 - 8 7 8 5 - 7 9 4 8 0 4 0 1 3 4 5 9 "   l i n k e d E n t i t y I d = " 0 0 0 0 0 0 0 0 - 0 0 0 0 - 0 0 0 0 - 0 0 0 0 - 0 0 0 0 0 0 0 0 0 0 0 0 "   l i n k e d F i e l d I d = " 0 0 0 0 0 0 0 0 - 0 0 0 0 - 0 0 0 0 - 0 0 0 0 - 0 0 0 0 0 0 0 0 0 0 0 0 "   l i n k e d F i e l d I n d e x = " 0 "   i n d e x = " 0 "   f i e l d T y p e = " q u e s t i o n "   f o r m a t E v a l u a t o r T y p e = " f o r m a t S t r i n g "   c o i D o c u m e n t F i e l d = " M a t t e r "   h i d d e n = " f a l s e " > 7 5 0 0 1 2 1 6 < / f i e l d >  
         < f i e l d   i d = " a 3 e e f 5 1 4 - 2 4 7 f - 4 2 8 1 - b 6 a 2 - 3 b 4 d 3 4 b c 6 8 c f "   n a m e = " M a t t e r N a m e "   t y p e = " "   o r d e r = " 9 9 9 "   e n t i t y I d = " f 2 7 d 7 d 3 7 - 3 f f 1 - 4 2 b 0 - 8 7 8 5 - 7 9 4 8 0 4 0 1 3 4 5 9 "   l i n k e d E n t i t y I d = " 0 0 0 0 0 0 0 0 - 0 0 0 0 - 0 0 0 0 - 0 0 0 0 - 0 0 0 0 0 0 0 0 0 0 0 0 "   l i n k e d F i e l d I d = " 0 0 0 0 0 0 0 0 - 0 0 0 0 - 0 0 0 0 - 0 0 0 0 - 0 0 0 0 0 0 0 0 0 0 0 0 "   l i n k e d F i e l d I n d e x = " 0 "   i n d e x = " 0 "   f i e l d T y p e = " q u e s t i o n "   f o r m a t E v a l u a t o r T y p e = " f o r m a t S t r i n g "   c o i D o c u m e n t F i e l d = " M a t t e r N a m e "   h i d d e n = " f a l s e " > B R U   F I L E S   T O   B E   O P E N E D < / f i e l d >  
         < f i e l d   i d = " 7 5 3 2 7 c a 1 - c 6 c b - 4 7 8 0 - 8 a 2 2 - 2 1 8 1 7 3 d 5 2 c 3 7 "   n a m e = " T y p i s t "   t y p e = " "   o r d e r = " 9 9 9 "   e n t i t y I d = " f 2 7 d 7 d 3 7 - 3 f f 1 - 4 2 b 0 - 8 7 8 5 - 7 9 4 8 0 4 0 1 3 4 5 9 "   l i n k e d E n t i t y I d = " 0 0 0 0 0 0 0 0 - 0 0 0 0 - 0 0 0 0 - 0 0 0 0 - 0 0 0 0 0 0 0 0 0 0 0 0 "   l i n k e d F i e l d I d = " 0 0 0 0 0 0 0 0 - 0 0 0 0 - 0 0 0 0 - 0 0 0 0 - 0 0 0 0 0 0 0 0 0 0 0 0 "   l i n k e d F i e l d I n d e x = " 0 "   i n d e x = " 0 "   f i e l d T y p e = " q u e s t i o n "   f o r m a t E v a l u a t o r T y p e = " f o r m a t S t r i n g "   h i d d e n = " f a l s e " > N I J S L < / f i e l d >  
         < f i e l d   i d = " 9 a 9 2 6 9 a e - 1 d 5 b - 4 3 6 5 - 9 d a 1 - 6 3 7 c 5 f 3 3 0 a 8 f "   n a m e = " A u t h o r "   t y p e = " "   o r d e r = " 9 9 9 "   e n t i t y I d = " f 2 7 d 7 d 3 7 - 3 f f 1 - 4 2 b 0 - 8 7 8 5 - 7 9 4 8 0 4 0 1 3 4 5 9 "   l i n k e d E n t i t y I d = " 0 0 0 0 0 0 0 0 - 0 0 0 0 - 0 0 0 0 - 0 0 0 0 - 0 0 0 0 0 0 0 0 0 0 0 0 "   l i n k e d F i e l d I d = " 0 0 0 0 0 0 0 0 - 0 0 0 0 - 0 0 0 0 - 0 0 0 0 - 0 0 0 0 0 0 0 0 0 0 0 0 "   l i n k e d F i e l d I n d e x = " 0 "   i n d e x = " 0 "   f i e l d T y p e = " q u e s t i o n "   f o r m a t E v a l u a t o r T y p e = " f o r m a t S t r i n g "   h i d d e n = " f a l s e " > N I J S L < / f i e l d >  
         < f i e l d   i d = " a 0 0 2 e 7 8 a - 8 e 1 8 - 4 3 7 5 - b e f 7 - 9 f 6 8 7 e 9 3 1 f 6 5 "   n a m e = " T i t l e "   t y p e = " "   o r d e r = " 9 9 9 "   e n t i t y I d = " f 2 7 d 7 d 3 7 - 3 f f 1 - 4 2 b 0 - 8 7 8 5 - 7 9 4 8 0 4 0 1 3 4 5 9 "   l i n k e d E n t i t y I d = " 0 0 0 0 0 0 0 0 - 0 0 0 0 - 0 0 0 0 - 0 0 0 0 - 0 0 0 0 0 0 0 0 0 0 0 0 "   l i n k e d F i e l d I d = " 0 0 0 0 0 0 0 0 - 0 0 0 0 - 0 0 0 0 - 0 0 0 0 - 0 0 0 0 0 0 0 0 0 0 0 0 "   l i n k e d F i e l d I n d e x = " 0 "   i n d e x = " 0 "   f i e l d T y p e = " q u e s t i o n "   f o r m a t E v a l u a t o r T y p e = " f o r m a t S t r i n g "   h i d d e n = " f a l s e " > I n f o r m a t i e d o c u m e n t   E o l y   C o � p e r a t i e   2 0 2 0   -   N D   c o m m e n t s   -   0 2   J u l   2 0 2 0 < / f i e l d >  
         < f i e l d   i d = " 6 4 f f 0 0 3 6 - a 6 a f - 4 b 1 1 - a 4 e a - 4 0 2 a 2 f 2 7 3 e 2 1 "   n a m e = " D o c T y p e "   t y p e = " "   o r d e r = " 9 9 9 "   e n t i t y I d = " f 2 7 d 7 d 3 7 - 3 f f 1 - 4 2 b 0 - 8 7 8 5 - 7 9 4 8 0 4 0 1 3 4 5 9 "   l i n k e d E n t i t y I d = " 0 0 0 0 0 0 0 0 - 0 0 0 0 - 0 0 0 0 - 0 0 0 0 - 0 0 0 0 0 0 0 0 0 0 0 0 "   l i n k e d F i e l d I d = " 0 0 0 0 0 0 0 0 - 0 0 0 0 - 0 0 0 0 - 0 0 0 0 - 0 0 0 0 0 0 0 0 0 0 0 0 "   l i n k e d F i e l d I n d e x = " 0 "   i n d e x = " 0 "   f i e l d T y p e = " q u e s t i o n "   f o r m a t E v a l u a t o r T y p e = " f o r m a t S t r i n g "   h i d d e n = " f a l s e " > D O C < / f i e l d >  
         < f i e l d   i d = " 7 a b e a 0 f 8 - 4 6 b 7 - 4 9 6 8 - b b 1 2 - 0 4 a 8 9 9 f 0 d 7 7 8 "   n a m e = " D o c S u b T y p e "   t y p e = " "   o r d e r = " 9 9 9 "   e n t i t y I d = " f 2 7 d 7 d 3 7 - 3 f f 1 - 4 2 b 0 - 8 7 8 5 - 7 9 4 8 0 4 0 1 3 4 5 9 "   l i n k e d E n t i t y I d = " 0 0 0 0 0 0 0 0 - 0 0 0 0 - 0 0 0 0 - 0 0 0 0 - 0 0 0 0 0 0 0 0 0 0 0 0 "   l i n k e d F i e l d I d = " 0 0 0 0 0 0 0 0 - 0 0 0 0 - 0 0 0 0 - 0 0 0 0 - 0 0 0 0 0 0 0 0 0 0 0 0 "   l i n k e d F i e l d I n d e x = " 0 "   i n d e x = " 0 "   f i e l d T y p e = " q u e s t i o n "   f o r m a t E v a l u a t o r T y p e = " f o r m a t S t r i n g "   h i d d e n = " f a l s e " > D O C < / f i e l d >  
         < f i e l d   i d = " 0 1 a 5 9 1 9 e - 9 f 8 0 - 4 7 f 4 - 9 3 c 4 - a 9 7 8 7 8 0 8 8 c 9 c "   n a m e = " S e r v e r "   t y p e = " "   o r d e r = " 9 9 9 "   e n t i t y I d = " f 2 7 d 7 d 3 7 - 3 f f 1 - 4 2 b 0 - 8 7 8 5 - 7 9 4 8 0 4 0 1 3 4 5 9 "   l i n k e d E n t i t y I d = " 0 0 0 0 0 0 0 0 - 0 0 0 0 - 0 0 0 0 - 0 0 0 0 - 0 0 0 0 0 0 0 0 0 0 0 0 "   l i n k e d F i e l d I d = " 0 0 0 0 0 0 0 0 - 0 0 0 0 - 0 0 0 0 - 0 0 0 0 - 0 0 0 0 0 0 0 0 0 0 0 0 "   l i n k e d F i e l d I n d e x = " 0 "   i n d e x = " 0 "   f i e l d T y p e = " q u e s t i o n "   f o r m a t E v a l u a t o r T y p e = " f o r m a t S t r i n g "   h i d d e n = " f a l s e " > D M S < / f i e l d >  
         < f i e l d   i d = " 2 f e f 3 f 1 9 - 2 3 2 d - 4 1 4 2 - b 5 2 5 - 1 1 d 8 a 7 6 a 6 e 9 b "   n a m e = " L i b r a r y "   t y p e = " "   o r d e r = " 9 9 9 "   e n t i t y I d = " f 2 7 d 7 d 3 7 - 3 f f 1 - 4 2 b 0 - 8 7 8 5 - 7 9 4 8 0 4 0 1 3 4 5 9 "   l i n k e d E n t i t y I d = " 0 0 0 0 0 0 0 0 - 0 0 0 0 - 0 0 0 0 - 0 0 0 0 - 0 0 0 0 0 0 0 0 0 0 0 0 "   l i n k e d F i e l d I d = " 0 0 0 0 0 0 0 0 - 0 0 0 0 - 0 0 0 0 - 0 0 0 0 - 0 0 0 0 0 0 0 0 0 0 0 0 "   l i n k e d F i e l d I n d e x = " 0 "   i n d e x = " 0 "   f i e l d T y p e = " q u e s t i o n "   f o r m a t E v a l u a t o r T y p e = " f o r m a t S t r i n g "   h i d d e n = " f a l s e " > M a t t e r s < / f i e l d >  
         < f i e l d   i d = " 3 8 8 a 1 e 1 3 - 9 9 7 8 - 4 5 4 7 - 8 c 3 9 - 2 9 b 8 9 a 1 1 d 7 2 a "   n a m e = " W o r k s p a c e I d "   t y p e = " "   o r d e r = " 9 9 9 "   e n t i t y I d = " f 2 7 d 7 d 3 7 - 3 f f 1 - 4 2 b 0 - 8 7 8 5 - 7 9 4 8 0 4 0 1 3 4 5 9 "   l i n k e d E n t i t y I d = " 0 0 0 0 0 0 0 0 - 0 0 0 0 - 0 0 0 0 - 0 0 0 0 - 0 0 0 0 0 0 0 0 0 0 0 0 "   l i n k e d F i e l d I d = " 0 0 0 0 0 0 0 0 - 0 0 0 0 - 0 0 0 0 - 0 0 0 0 - 0 0 0 0 0 0 0 0 0 0 0 0 "   l i n k e d F i e l d I n d e x = " 0 "   i n d e x = " 0 "   f i e l d T y p e = " q u e s t i o n "   f o r m a t E v a l u a t o r T y p e = " f o r m a t S t r i n g "   h i d d e n = " f a l s e " > 1 2 1 4 8 7 9 < / f i e l d >  
         < f i e l d   i d = " d 8 d 8 a 1 b 7 - 2 9 f 2 - 4 1 8 4 - b 4 b b - 9 4 e 8 6 8 1 1 b 1 d c "   n a m e = " D o c F o l d e r I d "   t y p e = " "   o r d e r = " 9 9 9 "   e n t i t y I d = " f 2 7 d 7 d 3 7 - 3 f f 1 - 4 2 b 0 - 8 7 8 5 - 7 9 4 8 0 4 0 1 3 4 5 9 "   l i n k e d E n t i t y I d = " 0 0 0 0 0 0 0 0 - 0 0 0 0 - 0 0 0 0 - 0 0 0 0 - 0 0 0 0 0 0 0 0 0 0 0 0 "   l i n k e d F i e l d I d = " 0 0 0 0 0 0 0 0 - 0 0 0 0 - 0 0 0 0 - 0 0 0 0 - 0 0 0 0 0 0 0 0 0 0 0 0 "   l i n k e d F i e l d I n d e x = " 0 "   i n d e x = " 0 "   f i e l d T y p e = " q u e s t i o n "   f o r m a t E v a l u a t o r T y p e = " f o r m a t S t r i n g "   h i d d e n = " f a l s e " > 1 2 1 4 8 8 1 < / f i e l d >  
         < f i e l d   i d = " a 1 f 2 3 1 e a - a 0 0 f - 4 6 0 6 - 9 f a b - d 2 a c d 8 5 9 d 3 a d "   n a m e = " D o c N u m b e r "   t y p e = " "   o r d e r = " 9 9 9 "   e n t i t y I d = " f 2 7 d 7 d 3 7 - 3 f f 1 - 4 2 b 0 - 8 7 8 5 - 7 9 4 8 0 4 0 1 3 4 5 9 "   l i n k e d E n t i t y I d = " 0 0 0 0 0 0 0 0 - 0 0 0 0 - 0 0 0 0 - 0 0 0 0 - 0 0 0 0 0 0 0 0 0 0 0 0 "   l i n k e d F i e l d I d = " 0 0 0 0 0 0 0 0 - 0 0 0 0 - 0 0 0 0 - 0 0 0 0 - 0 0 0 0 0 0 0 0 0 0 0 0 "   l i n k e d F i e l d I n d e x = " 0 "   i n d e x = " 0 "   f i e l d T y p e = " q u e s t i o n "   f o r m a t E v a l u a t o r T y p e = " f o r m a t S t r i n g "   h i d d e n = " f a l s e " > 2 9 5 1 9 0 4 4 < / f i e l d >  
         < f i e l d   i d = " c 9 0 9 4 b 9 c - 5 2 f d - 4 4 0 3 - b b 8 3 - 9 b b 3 a b 5 3 6 8 a d "   n a m e = " D o c V e r s i o n "   t y p e = " "   o r d e r = " 9 9 9 "   e n t i t y I d = " f 2 7 d 7 d 3 7 - 3 f f 1 - 4 2 b 0 - 8 7 8 5 - 7 9 4 8 0 4 0 1 3 4 5 9 "   l i n k e d E n t i t y I d = " 0 0 0 0 0 0 0 0 - 0 0 0 0 - 0 0 0 0 - 0 0 0 0 - 0 0 0 0 0 0 0 0 0 0 0 0 "   l i n k e d F i e l d I d = " 0 0 0 0 0 0 0 0 - 0 0 0 0 - 0 0 0 0 - 0 0 0 0 - 0 0 0 0 0 0 0 0 0 0 0 0 "   l i n k e d F i e l d I n d e x = " 0 "   i n d e x = " 0 "   f i e l d T y p e = " q u e s t i o n "   f o r m a t E v a l u a t o r T y p e = " f o r m a t S t r i n g "   h i d d e n = " f a l s e " > 5 < / f i e l d >  
         < f i e l d   i d = " 7 2 9 0 4 a 4 7 - 5 7 8 0 - 4 5 9 c - b e 7 a - 4 4 8 f 9 a d 8 d 6 b 4 "   n a m e = " D o c I d F o r m a t "   t y p e = " "   o r d e r = " 9 9 9 "   e n t i t y I d = " f 2 7 d 7 d 3 7 - 3 f f 1 - 4 2 b 0 - 8 7 8 5 - 7 9 4 8 0 4 0 1 3 4 5 9 "   l i n k e d E n t i t y I d = " f 2 7 d 7 d 3 7 - 3 f f 1 - 4 2 b 0 - 8 7 8 5 - 7 9 4 8 0 4 0 1 3 4 5 9 "   l i n k e d F i e l d I d = " 0 0 0 0 0 0 0 0 - 0 0 0 0 - 0 0 0 0 - 0 0 0 0 - 0 0 0 0 0 0 0 0 0 0 0 0 "   l i n k e d F i e l d I n d e x = " 0 "   i n d e x = " 0 "   f i e l d T y p e = " q u e s t i o n "   f o r m a t = " F I R S T N O T E M P T Y (                         I F ( { D M S . L i b r a r y } = & q u o t ; K n o w l e d g e & q u o t ; ,   & q u o t ; K   & q u o t ;   & a m p ;   { D M S . D o c N u m b e r }   & a m p ;   & q u o t ;   /   & q u o t ;   & a m p ;   { D M S . D o c V e r s i o n } ,   & q u o t ; & q u o t ; ) ,                           I F ( { D M S . L i b r a r y } = & q u o t ; M a t t e r s & q u o t ; ,   { D M S . M a t t e r }   & a m p ;   & q u o t ;   M   & q u o t ;   & a m p ;   { D M S . D o c N u m b e r }   & a m p ;   & q u o t ;   /   & q u o t ;   & a m p ;   { D M S . D o c V e r s i o n } ,   & q u o t ; & q u o t ; ) ,                           I F ( { D M S . L i b r a r y } = & q u o t ; P r o j e c t s & q u o t ; ,   { D M S . P r o f i l e F i e l d 1 }   & a m p ;   & q u o t ;   P   & q u o t ;   & a m p ;   { D M S . D o c N u m b e r }   & a m p ;   & q u o t ;   /   & q u o t ;   & a m p ;   { D M S . D o c V e r s i o n } ,   & q u o t ; & q u o t ; ) ,                           I F N O T E M P T Y ( { D M S . D o c N u m b e r } ,   U P P E R ( L E F T ( { D M S . L i b r a r y } , 1 ) )   & a m p ;   & q u o t ;   & q u o t ;   & a m p ;   { D M S . D o c N u m b e r }   & a m p ;   & q u o t ;   /   & q u o t ;   & a m p ;   { D M S . D o c V e r s i o n } ,   & q u o t ; & q u o t ; )                       ) "   f o r m a t E v a l u a t o r T y p e = " e x p r e s s i o n "   h i d d e n = " f a l s e " / >  
         < f i e l d   i d = " 9 0 1 6 3 5 3 d - 0 a b 3 - 4 5 1 f - 9 8 2 8 - 3 f e e 9 6 c f 6 8 b a "   n a m e = " C o n n e c t e d "   t y p e = " S y s t e m . B o o l e a n ,   m s c o r l i b ,   V e r s i o n = 4 . 0 . 0 . 0 ,   C u l t u r e = n e u t r a l ,   P u b l i c K e y T o k e n = b 7 7 a 5 c 5 6 1 9 3 4 e 0 8 9 "   o r d e r = " 9 9 9 "   e n t i t y I d = " f 2 7 d 7 d 3 7 - 3 f f 1 - 4 2 b 0 - 8 7 8 5 - 7 9 4 8 0 4 0 1 3 4 5 9 " 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f 2 7 d 7 d 3 7 - 3 f f 1 - 4 2 b 0 - 8 7 8 5 - 7 9 4 8 0 4 0 1 3 4 5 9 " 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f 2 7 d 7 d 3 7 - 3 f f 1 - 4 2 b 0 - 8 7 8 5 - 7 9 4 8 0 4 0 1 3 4 5 9 "   l i n k e d E n t i t y I d = " 0 0 0 0 0 0 0 0 - 0 0 0 0 - 0 0 0 0 - 0 0 0 0 - 0 0 0 0 0 0 0 0 0 0 0 0 "   l i n k e d F i e l d I d = " 0 0 0 0 0 0 0 0 - 0 0 0 0 - 0 0 0 0 - 0 0 0 0 - 0 0 0 0 0 0 0 0 0 0 0 0 "   l i n k e d F i e l d I n d e x = " 0 "   i n d e x = " 0 "   f i e l d T y p e = " q u e s t i o n "   f o r m a t E v a l u a t o r T y p e = " f o r m a t S t r i n g "   h i d d e n = " f a l s e " / >  
         < f i e l d   i d = " a 0 6 3 5 d f 7 - 3 c 7 1 - 4 e b c - 9 b 8 6 - 0 d d d f e a 3 d 5 3 6 "   n a m e = " R e f r e s h O n S a v e A s "   t y p e = " "   o r d e r = " 9 9 9 "   e n t i t y I d = " f 2 7 d 7 d 3 7 - 3 f f 1 - 4 2 b 0 - 8 7 8 5 - 7 9 4 8 0 4 0 1 3 4 5 9 "   l i n k e d E n t i t y I d = " 0 0 0 0 0 0 0 0 - 0 0 0 0 - 0 0 0 0 - 0 0 0 0 - 0 0 0 0 0 0 0 0 0 0 0 0 "   l i n k e d F i e l d I d = " 0 0 0 0 0 0 0 0 - 0 0 0 0 - 0 0 0 0 - 0 0 0 0 - 0 0 0 0 0 0 0 0 0 0 0 0 "   l i n k e d F i e l d I n d e x = " 0 "   i n d e x = " 0 "   f i e l d T y p e = " q u e s t i o n "   f o r m a t E v a l u a t o r T y p e = " f o r m a t S t r i n g "   h i d d e n = " f a l s e " / >  
         < f i e l d   i d = " 8 e 8 b 5 8 3 6 - 3 9 1 1 - 4 b a 7 - a 8 c b - 6 5 a 2 4 1 a 1 c 8 7 e "   n a m e = " P r o f i l e F i e l d 1 "   t y p e = " "   o r d e r = " 9 9 9 "   e n t i t y I d = " f 2 7 d 7 d 3 7 - 3 f f 1 - 4 2 b 0 - 8 7 8 5 - 7 9 4 8 0 4 0 1 3 4 5 9 "   l i n k e d E n t i t y I d = " 0 0 0 0 0 0 0 0 - 0 0 0 0 - 0 0 0 0 - 0 0 0 0 - 0 0 0 0 0 0 0 0 0 0 0 0 "   l i n k e d F i e l d I d = " 0 0 0 0 0 0 0 0 - 0 0 0 0 - 0 0 0 0 - 0 0 0 0 - 0 0 0 0 0 0 0 0 0 0 0 0 "   l i n k e d F i e l d I n d e x = " 0 "   i n d e x = " 0 "   f i e l d T y p e = " q u e s t i o n "   f o r m a t E v a l u a t o r T y p e = " f o r m a t S t r i n g "   h i d d e n = " f a l s e " / >  
         < f i e l d   i d = " 5 6 3 d b a 8 1 - 2 9 2 6 - 4 7 c 2 - a 4 3 0 - b 4 f 6 2 a 1 e 2 8 1 7 "   n a m e = " P r o f i l e F i e l d 1 D e s c r i p t i o n "   t y p e = " "   o r d e r = " 9 9 9 "   e n t i t y I d = " f 2 7 d 7 d 3 7 - 3 f f 1 - 4 2 b 0 - 8 7 8 5 - 7 9 4 8 0 4 0 1 3 4 5 9 "   l i n k e d E n t i t y I d = " 0 0 0 0 0 0 0 0 - 0 0 0 0 - 0 0 0 0 - 0 0 0 0 - 0 0 0 0 0 0 0 0 0 0 0 0 "   l i n k e d F i e l d I d = " 0 0 0 0 0 0 0 0 - 0 0 0 0 - 0 0 0 0 - 0 0 0 0 - 0 0 0 0 0 0 0 0 0 0 0 0 "   l i n k e d F i e l d I n d e x = " 0 "   i n d e x = " 0 "   f i e l d T y p e = " q u e s t i o n "   f o r m a t E v a l u a t o r T y p e = " f o r m a t S t r i n g "   h i d d e n = " f a l s e " / >  
         < f i e l d   i d = " c c b 4 a b 0 1 - c c f 4 - 4 5 1 3 - 8 b b c - 6 e f 2 1 4 5 b 1 6 a 6 "   n a m e = " P r o f i l e F i e l d 2 "   t y p e = " "   o r d e r = " 9 9 9 "   e n t i t y I d = " f 2 7 d 7 d 3 7 - 3 f f 1 - 4 2 b 0 - 8 7 8 5 - 7 9 4 8 0 4 0 1 3 4 5 9 "   l i n k e d E n t i t y I d = " 0 0 0 0 0 0 0 0 - 0 0 0 0 - 0 0 0 0 - 0 0 0 0 - 0 0 0 0 0 0 0 0 0 0 0 0 "   l i n k e d F i e l d I d = " 0 0 0 0 0 0 0 0 - 0 0 0 0 - 0 0 0 0 - 0 0 0 0 - 0 0 0 0 0 0 0 0 0 0 0 0 "   l i n k e d F i e l d I n d e x = " 0 "   i n d e x = " 0 "   f i e l d T y p e = " q u e s t i o n "   f o r m a t E v a l u a t o r T y p e = " f o r m a t S t r i n g "   h i d d e n = " f a l s e " / >  
         < f i e l d   i d = " c 0 4 7 b 3 6 9 - 4 d f e - 4 4 6 0 - 8 9 6 1 - 5 e d b 5 3 4 4 7 c f f "   n a m e = " P r o f i l e F i e l d 2 D e s c r i p t i o n "   t y p e = " "   o r d e r = " 9 9 9 "   e n t i t y I d = " f 2 7 d 7 d 3 7 - 3 f f 1 - 4 2 b 0 - 8 7 8 5 - 7 9 4 8 0 4 0 1 3 4 5 9 " 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7E67C-3114-410D-A2E8-E548DCA134BB}">
  <ds:schemaRefs>
    <ds:schemaRef ds:uri="http://schemas.microsoft.com/sharepoint/v3/contenttype/forms"/>
  </ds:schemaRefs>
</ds:datastoreItem>
</file>

<file path=customXml/itemProps2.xml><?xml version="1.0" encoding="utf-8"?>
<ds:datastoreItem xmlns:ds="http://schemas.openxmlformats.org/officeDocument/2006/customXml" ds:itemID="{66F95705-7E2E-4CDD-BA6D-BA84B107C184}">
  <ds:schemaRefs>
    <ds:schemaRef ds:uri="http://schemas.openxmlformats.org/package/2006/metadata/core-properties"/>
    <ds:schemaRef ds:uri="http://purl.org/dc/dcmitype/"/>
    <ds:schemaRef ds:uri="http://schemas.microsoft.com/office/infopath/2007/PartnerControls"/>
    <ds:schemaRef ds:uri="d474f043-37ed-4592-87ed-f8b58e05e2e0"/>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B8FD1892-CB44-49BE-B5F2-FA1FF9BE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4f043-37ed-4592-87ed-f8b58e05e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7BFC6E-AC9F-4BF8-97E1-7AF4C5164627}">
  <ds:schemaRefs>
    <ds:schemaRef ds:uri="http://schemas.microsoft.com/sharepoint/events"/>
  </ds:schemaRefs>
</ds:datastoreItem>
</file>

<file path=customXml/itemProps5.xml><?xml version="1.0" encoding="utf-8"?>
<ds:datastoreItem xmlns:ds="http://schemas.openxmlformats.org/officeDocument/2006/customXml" ds:itemID="{DE010121-1B82-404D-AEE7-B60331A474FD}">
  <ds:schemaRefs>
    <ds:schemaRef ds:uri="http://www.w3.org/2001/XMLSchema"/>
    <ds:schemaRef ds:uri="http://iphelion.com/word/outline/"/>
  </ds:schemaRefs>
</ds:datastoreItem>
</file>

<file path=customXml/itemProps6.xml><?xml version="1.0" encoding="utf-8"?>
<ds:datastoreItem xmlns:ds="http://schemas.openxmlformats.org/officeDocument/2006/customXml" ds:itemID="{38D2204A-E540-4B11-99A7-202186D5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7202</Words>
  <Characters>39612</Characters>
  <Application>Microsoft Office Word</Application>
  <DocSecurity>0</DocSecurity>
  <Lines>330</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Colruyt Group Services</Company>
  <LinksUpToDate>false</LinksUpToDate>
  <CharactersWithSpaces>46721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Veerle Van Laere</dc:creator>
  <cp:lastModifiedBy>Dana Vierendeel</cp:lastModifiedBy>
  <cp:revision>2</cp:revision>
  <cp:lastPrinted>2019-04-18T17:52:00Z</cp:lastPrinted>
  <dcterms:created xsi:type="dcterms:W3CDTF">2020-09-17T14:49:00Z</dcterms:created>
  <dcterms:modified xsi:type="dcterms:W3CDTF">2020-09-17T14:49:00Z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0x0101004DFF4472A2D2744A8928B56EA8DE6310</vt:lpwstr>
  </property>
  <property fmtid="{D5CDD505-2E9C-101B-9397-08002B2CF9AE}" pid="3" name="_dlc_DocIdItemGuid">
    <vt:lpwstr>0497c438-9cc8-40d6-9da5-501e335eee4d</vt:lpwstr>
  </property>
  <property fmtid="{D5CDD505-2E9C-101B-9397-08002B2CF9AE}" pid="4" name="MAIL_MSG_ID1">
    <vt:lpwstr>gFAACRwgU2+mnxmQ+/2GkalbVo998ps+IFtN86tbXacpchmNoAf6ztjmn/7kQ9GAfXfDofnXQaLqAaom
/DcqNv5FMOA3xfbMydyTaXxv2ZgduGvJrYcHlkYEpDgaxL2wHA3+BQ49Zulj94Qm/DcqNv5FMOA3
xfbMydyTaXxv2ZgduGvJrYcHlkYEpLinHK0SI8K9TWrFrwHzKzC2PjoIABYdXes+LulUdJTbw02+
dG2p2ttSF8JNaKUnm</vt:lpwstr>
  </property>
  <property fmtid="{D5CDD505-2E9C-101B-9397-08002B2CF9AE}" pid="5" name="MAIL_MSG_ID2">
    <vt:lpwstr>jyMfevDQPpua3jbWc5Fi13nN3A/NNCkow8pFaHmdjV3NAKV1M1lB5mIvs8o
z/62T7eF9mWlNj8BsjZyn/1QXdrk4WFCJktfxQ==</vt:lpwstr>
  </property>
  <property fmtid="{D5CDD505-2E9C-101B-9397-08002B2CF9AE}" pid="6" name="RESPONSE_SENDER_NAME">
    <vt:lpwstr>4AAA4Lxe55UJ0C903yxd1PdgjDx+XfwOrbRbtoXLIoKukyvvULlcQt8Oig==</vt:lpwstr>
  </property>
  <property fmtid="{D5CDD505-2E9C-101B-9397-08002B2CF9AE}" pid="7" name="EMAIL_OWNER_ADDRESS">
    <vt:lpwstr>ABAAmylTnWthiz9aBrwSqwPDSm/ad+oKA6HoL9Lg/3DymV/Z5TEuFziQoud/eRYGNtEy</vt:lpwstr>
  </property>
  <property fmtid="{D5CDD505-2E9C-101B-9397-08002B2CF9AE}" pid="8" name="DocRef">
    <vt:lpwstr>75016735 M 26494865 / 10</vt:lpwstr>
  </property>
  <property fmtid="{D5CDD505-2E9C-101B-9397-08002B2CF9AE}" pid="9" name="DocRefState">
    <vt:bool>true</vt:bool>
  </property>
</Properties>
</file>