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03AB6" w14:textId="68248302" w:rsidR="0029775D" w:rsidRPr="00241602" w:rsidRDefault="0029775D" w:rsidP="0029775D">
      <w:pPr>
        <w:rPr>
          <w:i/>
          <w:iCs/>
        </w:rPr>
      </w:pPr>
      <w:r w:rsidRPr="00241602">
        <w:rPr>
          <w:i/>
          <w:iCs/>
        </w:rPr>
        <w:t>Please note that it is a courtesy translation in English.  The statement to be submitted to the NBB</w:t>
      </w:r>
      <w:r w:rsidR="003E10D7">
        <w:rPr>
          <w:i/>
          <w:iCs/>
        </w:rPr>
        <w:t xml:space="preserve"> and the FSMA</w:t>
      </w:r>
      <w:r w:rsidRPr="00241602">
        <w:rPr>
          <w:i/>
          <w:iCs/>
        </w:rPr>
        <w:t xml:space="preserve"> should be in French or Dutch (see </w:t>
      </w:r>
      <w:r>
        <w:rPr>
          <w:i/>
          <w:iCs/>
        </w:rPr>
        <w:t>the two</w:t>
      </w:r>
      <w:r w:rsidRPr="00241602">
        <w:rPr>
          <w:i/>
          <w:iCs/>
        </w:rPr>
        <w:t xml:space="preserve"> version</w:t>
      </w:r>
      <w:r w:rsidR="000B6629">
        <w:rPr>
          <w:i/>
          <w:iCs/>
        </w:rPr>
        <w:t>s</w:t>
      </w:r>
      <w:r w:rsidRPr="00241602">
        <w:rPr>
          <w:i/>
          <w:iCs/>
        </w:rPr>
        <w:t xml:space="preserve"> below).</w:t>
      </w:r>
    </w:p>
    <w:p w14:paraId="57DF2A22" w14:textId="77777777" w:rsidR="0029775D" w:rsidRDefault="0029775D"/>
    <w:tbl>
      <w:tblPr>
        <w:tblStyle w:val="TableGrid2"/>
        <w:tblW w:w="14850" w:type="dxa"/>
        <w:tblLook w:val="04A0" w:firstRow="1" w:lastRow="0" w:firstColumn="1" w:lastColumn="0" w:noHBand="0" w:noVBand="1"/>
      </w:tblPr>
      <w:tblGrid>
        <w:gridCol w:w="14850"/>
      </w:tblGrid>
      <w:tr w:rsidR="00B056BD" w:rsidRPr="00823BDB" w14:paraId="127A6776" w14:textId="77777777" w:rsidTr="00B8037E">
        <w:trPr>
          <w:trHeight w:val="638"/>
        </w:trPr>
        <w:tc>
          <w:tcPr>
            <w:tcW w:w="14850" w:type="dxa"/>
            <w:shd w:val="clear" w:color="auto" w:fill="C6D9F1" w:themeFill="text2" w:themeFillTint="33"/>
          </w:tcPr>
          <w:p w14:paraId="4417BC48" w14:textId="64198458" w:rsidR="00B056BD" w:rsidRPr="00823BDB" w:rsidRDefault="00B056BD" w:rsidP="00B8037E">
            <w:pPr>
              <w:jc w:val="center"/>
              <w:rPr>
                <w:b/>
                <w:sz w:val="28"/>
                <w:szCs w:val="28"/>
              </w:rPr>
            </w:pPr>
            <w:r>
              <w:rPr>
                <w:b/>
                <w:sz w:val="28"/>
                <w:szCs w:val="28"/>
              </w:rPr>
              <w:t xml:space="preserve">Standard form for the Statement by the Chairman of the Management Committee concerning compliance with the conditions for applying the </w:t>
            </w:r>
            <w:r>
              <w:rPr>
                <w:b/>
                <w:sz w:val="28"/>
                <w:szCs w:val="28"/>
                <w:u w:val="single"/>
              </w:rPr>
              <w:t>simplified procedure</w:t>
            </w:r>
            <w:r>
              <w:rPr>
                <w:b/>
                <w:sz w:val="28"/>
                <w:szCs w:val="28"/>
              </w:rPr>
              <w:t xml:space="preserve"> for authorising the </w:t>
            </w:r>
            <w:r>
              <w:rPr>
                <w:b/>
                <w:sz w:val="28"/>
                <w:szCs w:val="28"/>
                <w:u w:val="single"/>
              </w:rPr>
              <w:t>electronic</w:t>
            </w:r>
            <w:r>
              <w:rPr>
                <w:b/>
                <w:sz w:val="28"/>
                <w:szCs w:val="28"/>
              </w:rPr>
              <w:t xml:space="preserve"> storage of insurance or reinsurance documents in a place other than the </w:t>
            </w:r>
            <w:r w:rsidR="000525F0" w:rsidRPr="000525F0">
              <w:rPr>
                <w:b/>
                <w:sz w:val="28"/>
                <w:szCs w:val="28"/>
              </w:rPr>
              <w:t xml:space="preserve">registered office or the </w:t>
            </w:r>
            <w:r w:rsidR="001B39B6">
              <w:rPr>
                <w:b/>
                <w:sz w:val="28"/>
                <w:szCs w:val="28"/>
              </w:rPr>
              <w:t>head office</w:t>
            </w:r>
          </w:p>
          <w:p w14:paraId="34A943F9" w14:textId="77777777" w:rsidR="00B056BD" w:rsidRPr="00521927" w:rsidRDefault="00B056BD" w:rsidP="00B8037E">
            <w:pPr>
              <w:jc w:val="center"/>
              <w:rPr>
                <w:b/>
                <w:sz w:val="32"/>
                <w:szCs w:val="32"/>
                <w:lang w:val="en-US"/>
              </w:rPr>
            </w:pPr>
          </w:p>
          <w:p w14:paraId="52F4C019" w14:textId="00C2521F" w:rsidR="00B056BD" w:rsidRPr="00823BDB" w:rsidRDefault="00B056BD" w:rsidP="00365CED">
            <w:pPr>
              <w:jc w:val="center"/>
              <w:rPr>
                <w:b/>
              </w:rPr>
            </w:pPr>
            <w:r>
              <w:rPr>
                <w:b/>
              </w:rPr>
              <w:t xml:space="preserve">Company: </w:t>
            </w:r>
            <w:r>
              <w:rPr>
                <w:b/>
                <w:highlight w:val="green"/>
              </w:rPr>
              <w:t>TO BE COMPLETED</w:t>
            </w:r>
          </w:p>
        </w:tc>
      </w:tr>
      <w:tr w:rsidR="00B056BD" w:rsidRPr="00823BDB" w14:paraId="30FAD8F6" w14:textId="77777777" w:rsidTr="00B8037E">
        <w:trPr>
          <w:trHeight w:val="319"/>
        </w:trPr>
        <w:tc>
          <w:tcPr>
            <w:tcW w:w="14850" w:type="dxa"/>
          </w:tcPr>
          <w:p w14:paraId="6441A54B" w14:textId="7BEEB80A" w:rsidR="00B056BD" w:rsidRDefault="00B056BD" w:rsidP="00365CED">
            <w:pPr>
              <w:rPr>
                <w:i/>
                <w:sz w:val="16"/>
                <w:szCs w:val="16"/>
              </w:rPr>
            </w:pPr>
            <w:r>
              <w:rPr>
                <w:i/>
                <w:sz w:val="16"/>
                <w:szCs w:val="16"/>
              </w:rPr>
              <w:t xml:space="preserve">The purpose of this statement is to implement Article 2, § 2 of the Regulation of the National Bank of Belgium of 12 May 2020 on the place of storage of insurance or reinsurance documents (approved by Royal Decree dated </w:t>
            </w:r>
            <w:r w:rsidR="0048404E">
              <w:rPr>
                <w:i/>
                <w:sz w:val="16"/>
                <w:szCs w:val="16"/>
              </w:rPr>
              <w:t>31 July</w:t>
            </w:r>
            <w:r w:rsidR="00521927">
              <w:rPr>
                <w:i/>
                <w:sz w:val="16"/>
                <w:szCs w:val="16"/>
              </w:rPr>
              <w:t xml:space="preserve"> 2020</w:t>
            </w:r>
            <w:r>
              <w:rPr>
                <w:i/>
                <w:sz w:val="16"/>
                <w:szCs w:val="16"/>
              </w:rPr>
              <w:t>)</w:t>
            </w:r>
            <w:r w:rsidR="003E10D7" w:rsidRPr="003216C9">
              <w:rPr>
                <w:i/>
                <w:sz w:val="16"/>
                <w:szCs w:val="16"/>
              </w:rPr>
              <w:t xml:space="preserve"> and </w:t>
            </w:r>
            <w:r w:rsidR="003E10D7">
              <w:rPr>
                <w:i/>
                <w:sz w:val="16"/>
                <w:szCs w:val="16"/>
              </w:rPr>
              <w:t>Article 2</w:t>
            </w:r>
            <w:r w:rsidR="003E10D7" w:rsidRPr="000D14BD">
              <w:rPr>
                <w:i/>
                <w:sz w:val="16"/>
                <w:szCs w:val="16"/>
              </w:rPr>
              <w:t xml:space="preserve">, § 2 of the Regulation of the </w:t>
            </w:r>
            <w:r w:rsidR="003E10D7">
              <w:rPr>
                <w:i/>
                <w:sz w:val="16"/>
                <w:szCs w:val="16"/>
              </w:rPr>
              <w:t>Financial Services and Market Authority</w:t>
            </w:r>
            <w:r w:rsidR="003E10D7" w:rsidRPr="000D14BD">
              <w:rPr>
                <w:i/>
                <w:sz w:val="16"/>
                <w:szCs w:val="16"/>
              </w:rPr>
              <w:t xml:space="preserve"> of </w:t>
            </w:r>
            <w:r w:rsidR="003E10D7">
              <w:rPr>
                <w:i/>
                <w:sz w:val="16"/>
                <w:szCs w:val="16"/>
              </w:rPr>
              <w:t>30 June 2020</w:t>
            </w:r>
            <w:r w:rsidR="003E10D7" w:rsidRPr="000D14BD">
              <w:rPr>
                <w:i/>
                <w:sz w:val="16"/>
                <w:szCs w:val="16"/>
              </w:rPr>
              <w:t xml:space="preserve"> on the place of storage of insurance documents (approved by Royal Decree dated </w:t>
            </w:r>
            <w:r w:rsidR="0048404E">
              <w:rPr>
                <w:i/>
                <w:sz w:val="16"/>
                <w:szCs w:val="16"/>
              </w:rPr>
              <w:t>31 July</w:t>
            </w:r>
            <w:r w:rsidR="003E10D7" w:rsidRPr="000D14BD">
              <w:rPr>
                <w:i/>
                <w:sz w:val="16"/>
                <w:szCs w:val="16"/>
              </w:rPr>
              <w:t xml:space="preserve"> 2020</w:t>
            </w:r>
            <w:r w:rsidR="003E10D7">
              <w:rPr>
                <w:i/>
                <w:sz w:val="16"/>
                <w:szCs w:val="16"/>
              </w:rPr>
              <w:t>)</w:t>
            </w:r>
            <w:r>
              <w:rPr>
                <w:i/>
                <w:sz w:val="16"/>
                <w:szCs w:val="16"/>
              </w:rPr>
              <w:t xml:space="preserve">. </w:t>
            </w:r>
          </w:p>
          <w:p w14:paraId="7CDFCE50" w14:textId="0CC45D72" w:rsidR="0027149B" w:rsidRPr="00823BDB" w:rsidRDefault="0027149B" w:rsidP="00365CED"/>
        </w:tc>
      </w:tr>
      <w:tr w:rsidR="00365CED" w:rsidRPr="00823BDB" w14:paraId="2846ED5C" w14:textId="77777777" w:rsidTr="00854801">
        <w:trPr>
          <w:trHeight w:val="319"/>
        </w:trPr>
        <w:tc>
          <w:tcPr>
            <w:tcW w:w="14850" w:type="dxa"/>
          </w:tcPr>
          <w:p w14:paraId="65E13BEA" w14:textId="77777777" w:rsidR="0027149B" w:rsidRDefault="0027149B" w:rsidP="00B8037E">
            <w:pPr>
              <w:contextualSpacing/>
            </w:pPr>
          </w:p>
          <w:p w14:paraId="0151119E" w14:textId="625805BE" w:rsidR="00365CED" w:rsidRPr="00521927" w:rsidRDefault="00365CED" w:rsidP="00B8037E">
            <w:pPr>
              <w:contextualSpacing/>
              <w:rPr>
                <w:rFonts w:cs="Arial"/>
                <w:bCs/>
                <w:iCs/>
                <w:lang w:val="en-US"/>
              </w:rPr>
            </w:pPr>
            <w:r>
              <w:t>I hereby confirm that the following conditions for applying the simplified procedure for authorising the electronic storage of insurance or reinsurance documents are met:</w:t>
            </w:r>
          </w:p>
          <w:p w14:paraId="1E1D89C1" w14:textId="301D5419" w:rsidR="00365CED" w:rsidRPr="00823BDB" w:rsidRDefault="00365CED" w:rsidP="00F47CCC">
            <w:pPr>
              <w:numPr>
                <w:ilvl w:val="0"/>
                <w:numId w:val="15"/>
              </w:numPr>
              <w:spacing w:line="240" w:lineRule="auto"/>
              <w:ind w:left="360"/>
              <w:rPr>
                <w:rFonts w:cstheme="minorHAnsi"/>
              </w:rPr>
            </w:pPr>
            <w:r>
              <w:t>[</w:t>
            </w:r>
            <w:r>
              <w:rPr>
                <w:highlight w:val="green"/>
              </w:rPr>
              <w:t xml:space="preserve">company </w:t>
            </w:r>
            <w:r>
              <w:t>] has permanent access to the documents stored at the</w:t>
            </w:r>
            <w:r w:rsidR="00521927">
              <w:t xml:space="preserve"> </w:t>
            </w:r>
            <w:r>
              <w:t>[</w:t>
            </w:r>
            <w:r>
              <w:rPr>
                <w:highlight w:val="green"/>
              </w:rPr>
              <w:t>data centre or in the cloud</w:t>
            </w:r>
            <w:r>
              <w:t>];</w:t>
            </w:r>
          </w:p>
          <w:p w14:paraId="6E3A8329" w14:textId="77777777" w:rsidR="00365CED" w:rsidRPr="00823BDB" w:rsidRDefault="00365CED" w:rsidP="00F47CCC">
            <w:pPr>
              <w:numPr>
                <w:ilvl w:val="0"/>
                <w:numId w:val="15"/>
              </w:numPr>
              <w:spacing w:line="240" w:lineRule="auto"/>
              <w:ind w:left="360"/>
              <w:rPr>
                <w:rFonts w:cstheme="minorHAnsi"/>
              </w:rPr>
            </w:pPr>
            <w:r>
              <w:t>[</w:t>
            </w:r>
            <w:r>
              <w:rPr>
                <w:highlight w:val="green"/>
              </w:rPr>
              <w:t>company</w:t>
            </w:r>
            <w:r>
              <w:t>] is able to respond to requests for access from the Bank, the FSMA or the Belgian judicial authorities completely, adequately and quickly (i.e. within two working days after the request is made);</w:t>
            </w:r>
          </w:p>
          <w:p w14:paraId="55C69D43" w14:textId="794C5BB4" w:rsidR="00365CED" w:rsidRPr="00823BDB" w:rsidRDefault="00365CED" w:rsidP="00F47CCC">
            <w:pPr>
              <w:numPr>
                <w:ilvl w:val="0"/>
                <w:numId w:val="15"/>
              </w:numPr>
              <w:spacing w:line="240" w:lineRule="auto"/>
              <w:ind w:left="360"/>
              <w:rPr>
                <w:rFonts w:cstheme="minorHAnsi"/>
              </w:rPr>
            </w:pPr>
            <w:r>
              <w:t>[</w:t>
            </w:r>
            <w:r>
              <w:rPr>
                <w:highlight w:val="green"/>
              </w:rPr>
              <w:t>company</w:t>
            </w:r>
            <w:r>
              <w:t>] maintains control over important effects on its risk profile, even if they depend on decisions taken by the service provider regarding the [</w:t>
            </w:r>
            <w:r>
              <w:rPr>
                <w:highlight w:val="green"/>
              </w:rPr>
              <w:t>data centre or cloud</w:t>
            </w:r>
            <w:r>
              <w:t>]. This implies that [</w:t>
            </w:r>
            <w:r>
              <w:rPr>
                <w:highlight w:val="green"/>
              </w:rPr>
              <w:t>company</w:t>
            </w:r>
            <w:r>
              <w:t>] may, in the event of important changes to the [</w:t>
            </w:r>
            <w:r>
              <w:rPr>
                <w:highlight w:val="green"/>
              </w:rPr>
              <w:t>data centre or the cloud]</w:t>
            </w:r>
            <w:r>
              <w:t xml:space="preserve">, terminate the contract and transfer the insurance or reinsurance documents concerned to another system before the said changes are implemented, if it does not accept these changes; </w:t>
            </w:r>
          </w:p>
          <w:p w14:paraId="3F8C0202" w14:textId="77777777" w:rsidR="00365CED" w:rsidRPr="00823BDB" w:rsidRDefault="00365CED" w:rsidP="00F47CCC">
            <w:pPr>
              <w:numPr>
                <w:ilvl w:val="0"/>
                <w:numId w:val="15"/>
              </w:numPr>
              <w:spacing w:line="240" w:lineRule="auto"/>
              <w:ind w:left="360"/>
              <w:rPr>
                <w:rFonts w:cstheme="minorHAnsi"/>
              </w:rPr>
            </w:pPr>
            <w:r>
              <w:t>with respect to the insurance or reinsurance documents, the [</w:t>
            </w:r>
            <w:r>
              <w:rPr>
                <w:highlight w:val="green"/>
              </w:rPr>
              <w:t>data centre or cloud</w:t>
            </w:r>
            <w:r>
              <w:t xml:space="preserve">] </w:t>
            </w:r>
          </w:p>
          <w:p w14:paraId="7935EB6D" w14:textId="77777777" w:rsidR="00365CED" w:rsidRPr="00823BDB" w:rsidRDefault="00365CED" w:rsidP="00365CED">
            <w:pPr>
              <w:pStyle w:val="ListParagraph"/>
              <w:numPr>
                <w:ilvl w:val="0"/>
                <w:numId w:val="16"/>
              </w:numPr>
              <w:spacing w:line="240" w:lineRule="auto"/>
              <w:rPr>
                <w:rFonts w:cstheme="minorHAnsi"/>
              </w:rPr>
            </w:pPr>
            <w:r>
              <w:t xml:space="preserve">guarantees the intangible and intact nature of the documents kept there and their availability, </w:t>
            </w:r>
          </w:p>
          <w:p w14:paraId="2495B999" w14:textId="6594057D" w:rsidR="00365CED" w:rsidRPr="00823BDB" w:rsidRDefault="00365CED" w:rsidP="00365CED">
            <w:pPr>
              <w:pStyle w:val="ListParagraph"/>
              <w:numPr>
                <w:ilvl w:val="0"/>
                <w:numId w:val="16"/>
              </w:numPr>
              <w:spacing w:line="240" w:lineRule="auto"/>
              <w:rPr>
                <w:rFonts w:cstheme="minorHAnsi"/>
              </w:rPr>
            </w:pPr>
            <w:r>
              <w:t xml:space="preserve">guarantees the confidentiality of the insurance documents and the protection of personal data in accordance with </w:t>
            </w:r>
            <w:r w:rsidR="00521927" w:rsidRPr="00EA1FFC">
              <w:t>Regulation (EU) 2016/679 of the European Parliament and of the Council of 27 April 2016 on the protection of natural persons with regard to the processing of personal data and on the free movement of such data</w:t>
            </w:r>
            <w:r>
              <w:t>, and</w:t>
            </w:r>
          </w:p>
          <w:p w14:paraId="0D6B33B5" w14:textId="49D00CEE" w:rsidR="00365CED" w:rsidRPr="00823BDB" w:rsidRDefault="00257D72" w:rsidP="00365CED">
            <w:pPr>
              <w:pStyle w:val="ListParagraph"/>
              <w:numPr>
                <w:ilvl w:val="0"/>
                <w:numId w:val="16"/>
              </w:numPr>
              <w:spacing w:line="240" w:lineRule="auto"/>
              <w:ind w:left="360"/>
              <w:rPr>
                <w:rFonts w:cstheme="minorHAnsi"/>
              </w:rPr>
            </w:pPr>
            <w:r>
              <w:t xml:space="preserve">(iii)        </w:t>
            </w:r>
            <w:r w:rsidR="00365CED">
              <w:t>meets the Bank's prudential expectations regarding the security of the IT system and business continuity</w:t>
            </w:r>
            <w:r>
              <w:t>;</w:t>
            </w:r>
          </w:p>
          <w:p w14:paraId="64AB6278" w14:textId="77777777" w:rsidR="00365CED" w:rsidRPr="00823BDB" w:rsidRDefault="00365CED" w:rsidP="00F47CCC">
            <w:pPr>
              <w:numPr>
                <w:ilvl w:val="0"/>
                <w:numId w:val="15"/>
              </w:numPr>
              <w:spacing w:line="240" w:lineRule="auto"/>
              <w:ind w:left="360"/>
              <w:rPr>
                <w:rFonts w:cstheme="minorHAnsi"/>
                <w:highlight w:val="green"/>
              </w:rPr>
            </w:pPr>
            <w:r>
              <w:rPr>
                <w:highlight w:val="green"/>
              </w:rPr>
              <w:t>[if the storage of insurance or reinsurance documents is entrusted to a third party, the two parties enter into an agreement to regulate the record-keeping and the related rights and obligations.]</w:t>
            </w:r>
          </w:p>
          <w:p w14:paraId="75531F6E" w14:textId="77777777" w:rsidR="00CE6CDC" w:rsidRPr="00521927" w:rsidRDefault="00CE6CDC" w:rsidP="001057B5">
            <w:pPr>
              <w:spacing w:before="100" w:beforeAutospacing="1"/>
              <w:contextualSpacing/>
              <w:rPr>
                <w:rFonts w:cs="Arial"/>
                <w:bCs/>
                <w:iCs/>
                <w:lang w:val="en-US"/>
              </w:rPr>
            </w:pPr>
          </w:p>
          <w:p w14:paraId="1C8FCF5A" w14:textId="3D3C4CCE" w:rsidR="00CE6CDC" w:rsidRPr="00521927" w:rsidRDefault="00CE6CDC" w:rsidP="001057B5">
            <w:pPr>
              <w:spacing w:before="100" w:beforeAutospacing="1"/>
              <w:contextualSpacing/>
              <w:rPr>
                <w:rFonts w:cs="Arial"/>
                <w:bCs/>
                <w:iCs/>
                <w:lang w:val="en-US"/>
              </w:rPr>
            </w:pPr>
            <w:r w:rsidRPr="00521927">
              <w:rPr>
                <w:rFonts w:cs="Arial"/>
                <w:bCs/>
                <w:iCs/>
                <w:lang w:val="en-US"/>
              </w:rPr>
              <w:t xml:space="preserve">This </w:t>
            </w:r>
            <w:r w:rsidR="00C02BE8" w:rsidRPr="00521927">
              <w:rPr>
                <w:rFonts w:cs="Arial"/>
                <w:bCs/>
                <w:iCs/>
                <w:lang w:val="en-US"/>
              </w:rPr>
              <w:t>statement</w:t>
            </w:r>
            <w:r w:rsidRPr="00521927">
              <w:rPr>
                <w:rFonts w:cs="Arial"/>
                <w:bCs/>
                <w:iCs/>
                <w:lang w:val="en-US"/>
              </w:rPr>
              <w:t xml:space="preserve"> relates to the electronic storage</w:t>
            </w:r>
            <w:r w:rsidR="0029394D">
              <w:rPr>
                <w:rFonts w:cs="Arial"/>
                <w:bCs/>
                <w:iCs/>
                <w:lang w:val="en-US"/>
              </w:rPr>
              <w:t xml:space="preserve"> of the documents of</w:t>
            </w:r>
            <w:r w:rsidRPr="00521927">
              <w:rPr>
                <w:rFonts w:cs="Arial"/>
                <w:bCs/>
                <w:iCs/>
                <w:lang w:val="en-US"/>
              </w:rPr>
              <w:t xml:space="preserve"> </w:t>
            </w:r>
            <w:r w:rsidRPr="00521927">
              <w:rPr>
                <w:rFonts w:cs="Arial"/>
                <w:bCs/>
                <w:iCs/>
                <w:highlight w:val="green"/>
                <w:lang w:val="en-US"/>
              </w:rPr>
              <w:t>[</w:t>
            </w:r>
            <w:r w:rsidR="001710CB">
              <w:rPr>
                <w:rFonts w:cs="Arial"/>
                <w:bCs/>
                <w:iCs/>
                <w:highlight w:val="green"/>
                <w:lang w:val="en-US"/>
              </w:rPr>
              <w:t>company</w:t>
            </w:r>
            <w:r w:rsidRPr="00521927">
              <w:rPr>
                <w:rFonts w:cs="Arial"/>
                <w:bCs/>
                <w:iCs/>
                <w:highlight w:val="green"/>
                <w:lang w:val="en-US"/>
              </w:rPr>
              <w:t>]</w:t>
            </w:r>
            <w:r w:rsidR="003F63CB">
              <w:rPr>
                <w:rFonts w:cs="Arial"/>
                <w:bCs/>
                <w:iCs/>
                <w:lang w:val="en-US"/>
              </w:rPr>
              <w:t>,</w:t>
            </w:r>
            <w:r w:rsidRPr="00521927">
              <w:rPr>
                <w:rFonts w:cs="Arial"/>
                <w:bCs/>
                <w:iCs/>
                <w:lang w:val="en-US"/>
              </w:rPr>
              <w:t xml:space="preserve"> for which the storage system is described in </w:t>
            </w:r>
            <w:r w:rsidR="00521927">
              <w:rPr>
                <w:rFonts w:cs="Arial"/>
                <w:bCs/>
                <w:iCs/>
                <w:lang w:val="en-US"/>
              </w:rPr>
              <w:t xml:space="preserve">the </w:t>
            </w:r>
            <w:r w:rsidR="00521927">
              <w:t>file (referred to in Article 2</w:t>
            </w:r>
            <w:r w:rsidR="00521927" w:rsidRPr="00EA1FFC">
              <w:t>, § 2</w:t>
            </w:r>
            <w:r w:rsidR="00C63B0C">
              <w:t>,</w:t>
            </w:r>
            <w:r w:rsidR="00521927" w:rsidRPr="00EA1FFC">
              <w:t xml:space="preserve"> of the </w:t>
            </w:r>
            <w:r w:rsidR="0027149B">
              <w:t xml:space="preserve">above-mentioned </w:t>
            </w:r>
            <w:r w:rsidR="00521927" w:rsidRPr="00EA1FFC">
              <w:t>Regulation</w:t>
            </w:r>
            <w:r w:rsidR="0027149B">
              <w:t>s</w:t>
            </w:r>
            <w:r w:rsidR="00521927">
              <w:t>) sent to the Bank on</w:t>
            </w:r>
            <w:r w:rsidR="00521927" w:rsidRPr="00521927">
              <w:rPr>
                <w:rFonts w:cs="Arial"/>
                <w:bCs/>
                <w:iCs/>
                <w:highlight w:val="green"/>
                <w:lang w:val="en-US"/>
              </w:rPr>
              <w:t xml:space="preserve"> </w:t>
            </w:r>
            <w:r w:rsidRPr="00521927">
              <w:rPr>
                <w:rFonts w:cs="Arial"/>
                <w:bCs/>
                <w:iCs/>
                <w:highlight w:val="green"/>
                <w:lang w:val="en-US"/>
              </w:rPr>
              <w:t>[</w:t>
            </w:r>
            <w:r w:rsidR="00521927">
              <w:rPr>
                <w:rFonts w:cs="Arial"/>
                <w:bCs/>
                <w:iCs/>
                <w:highlight w:val="green"/>
                <w:lang w:val="en-US"/>
              </w:rPr>
              <w:t>date</w:t>
            </w:r>
            <w:r w:rsidR="00521927" w:rsidRPr="00521927">
              <w:rPr>
                <w:rFonts w:cs="Arial"/>
                <w:bCs/>
                <w:iCs/>
                <w:highlight w:val="green"/>
                <w:lang w:val="en-US"/>
              </w:rPr>
              <w:t xml:space="preserve"> </w:t>
            </w:r>
            <w:r w:rsidRPr="00521927">
              <w:rPr>
                <w:rFonts w:cs="Arial"/>
                <w:bCs/>
                <w:iCs/>
                <w:highlight w:val="green"/>
                <w:lang w:val="en-US"/>
              </w:rPr>
              <w:t>to be completed]</w:t>
            </w:r>
            <w:r w:rsidR="0027149B">
              <w:rPr>
                <w:rFonts w:cs="Arial"/>
                <w:bCs/>
                <w:iCs/>
                <w:lang w:val="en-US"/>
              </w:rPr>
              <w:t xml:space="preserve"> and to the FSMA on </w:t>
            </w:r>
            <w:r w:rsidR="0027149B" w:rsidRPr="00521927">
              <w:rPr>
                <w:rFonts w:cs="Arial"/>
                <w:bCs/>
                <w:iCs/>
                <w:highlight w:val="green"/>
                <w:lang w:val="en-US"/>
              </w:rPr>
              <w:t>[</w:t>
            </w:r>
            <w:r w:rsidR="0027149B">
              <w:rPr>
                <w:rFonts w:cs="Arial"/>
                <w:bCs/>
                <w:iCs/>
                <w:highlight w:val="green"/>
                <w:lang w:val="en-US"/>
              </w:rPr>
              <w:t>date</w:t>
            </w:r>
            <w:r w:rsidR="0027149B" w:rsidRPr="00521927">
              <w:rPr>
                <w:rFonts w:cs="Arial"/>
                <w:bCs/>
                <w:iCs/>
                <w:highlight w:val="green"/>
                <w:lang w:val="en-US"/>
              </w:rPr>
              <w:t xml:space="preserve"> to be completed]</w:t>
            </w:r>
            <w:r w:rsidRPr="00521927">
              <w:rPr>
                <w:rFonts w:cs="Arial"/>
                <w:bCs/>
                <w:iCs/>
                <w:lang w:val="en-US"/>
              </w:rPr>
              <w:t>.</w:t>
            </w:r>
          </w:p>
          <w:p w14:paraId="54127DD8" w14:textId="77777777" w:rsidR="00CE6CDC" w:rsidRPr="00521927" w:rsidRDefault="00CE6CDC" w:rsidP="001057B5">
            <w:pPr>
              <w:spacing w:before="100" w:beforeAutospacing="1"/>
              <w:contextualSpacing/>
              <w:rPr>
                <w:rFonts w:cs="Arial"/>
                <w:bCs/>
                <w:iCs/>
                <w:lang w:val="en-US"/>
              </w:rPr>
            </w:pPr>
          </w:p>
          <w:p w14:paraId="34B81DE8" w14:textId="4D5B3D4C" w:rsidR="00521927" w:rsidRDefault="00CE6CDC" w:rsidP="001057B5">
            <w:pPr>
              <w:spacing w:before="100" w:beforeAutospacing="1"/>
              <w:contextualSpacing/>
              <w:rPr>
                <w:rFonts w:cs="Arial"/>
                <w:bCs/>
                <w:iCs/>
                <w:lang w:val="en-US"/>
              </w:rPr>
            </w:pPr>
            <w:r w:rsidRPr="00521927">
              <w:rPr>
                <w:rFonts w:cs="Arial"/>
                <w:bCs/>
                <w:iCs/>
                <w:lang w:val="en-US"/>
              </w:rPr>
              <w:t>[</w:t>
            </w:r>
            <w:r w:rsidRPr="00521927">
              <w:rPr>
                <w:rFonts w:cs="Arial"/>
                <w:bCs/>
                <w:iCs/>
                <w:highlight w:val="yellow"/>
                <w:lang w:val="en-US"/>
              </w:rPr>
              <w:t>To add in case of outsourcing :</w:t>
            </w:r>
            <w:r w:rsidRPr="00521927">
              <w:rPr>
                <w:rFonts w:cs="Arial"/>
                <w:bCs/>
                <w:iCs/>
                <w:lang w:val="en-US"/>
              </w:rPr>
              <w:t xml:space="preserve"> The notification file « outsourcing » has been provided to the </w:t>
            </w:r>
            <w:r w:rsidR="0027149B">
              <w:rPr>
                <w:rFonts w:cs="Arial"/>
                <w:bCs/>
                <w:iCs/>
                <w:lang w:val="en-US"/>
              </w:rPr>
              <w:t>Bank</w:t>
            </w:r>
            <w:r w:rsidR="0027149B" w:rsidRPr="00521927">
              <w:rPr>
                <w:rFonts w:cs="Arial"/>
                <w:bCs/>
                <w:iCs/>
                <w:lang w:val="en-US"/>
              </w:rPr>
              <w:t xml:space="preserve"> </w:t>
            </w:r>
            <w:r w:rsidRPr="00521927">
              <w:rPr>
                <w:rFonts w:cs="Arial"/>
                <w:bCs/>
                <w:iCs/>
                <w:lang w:val="en-US"/>
              </w:rPr>
              <w:t xml:space="preserve">on </w:t>
            </w:r>
            <w:r w:rsidRPr="00521927">
              <w:rPr>
                <w:rFonts w:cs="Arial"/>
                <w:bCs/>
                <w:iCs/>
                <w:highlight w:val="green"/>
                <w:lang w:val="en-US"/>
              </w:rPr>
              <w:t>[date to be completed]</w:t>
            </w:r>
            <w:r w:rsidRPr="00521927">
              <w:rPr>
                <w:rFonts w:cs="Arial"/>
                <w:bCs/>
                <w:iCs/>
                <w:lang w:val="en-US"/>
              </w:rPr>
              <w:t>].</w:t>
            </w:r>
          </w:p>
          <w:p w14:paraId="0891E286" w14:textId="284FB3D2" w:rsidR="00365CED" w:rsidRDefault="00521927" w:rsidP="001057B5">
            <w:pPr>
              <w:autoSpaceDE w:val="0"/>
              <w:autoSpaceDN w:val="0"/>
              <w:adjustRightInd w:val="0"/>
              <w:spacing w:before="100" w:beforeAutospacing="1"/>
            </w:pPr>
            <w:r>
              <w:rPr>
                <w:rFonts w:cs="Arial"/>
              </w:rPr>
              <w:lastRenderedPageBreak/>
              <w:t xml:space="preserve">Finally, I undertake to inform the </w:t>
            </w:r>
            <w:r>
              <w:t xml:space="preserve">Bank </w:t>
            </w:r>
            <w:r w:rsidR="0027149B">
              <w:t xml:space="preserve">and the FSMA </w:t>
            </w:r>
            <w:r>
              <w:t xml:space="preserve">immediately of any major changes to the storage system relative to the information included in the aforementioned file. </w:t>
            </w:r>
          </w:p>
          <w:p w14:paraId="616CDC29" w14:textId="7B550AF2" w:rsidR="001057B5" w:rsidRPr="00521927" w:rsidRDefault="001057B5" w:rsidP="001057B5">
            <w:pPr>
              <w:autoSpaceDE w:val="0"/>
              <w:autoSpaceDN w:val="0"/>
              <w:adjustRightInd w:val="0"/>
              <w:spacing w:before="100" w:beforeAutospacing="1"/>
              <w:rPr>
                <w:rFonts w:cs="Arial"/>
                <w:bCs/>
                <w:iCs/>
                <w:highlight w:val="yellow"/>
                <w:u w:val="single"/>
                <w:lang w:val="en-US"/>
              </w:rPr>
            </w:pPr>
          </w:p>
        </w:tc>
      </w:tr>
    </w:tbl>
    <w:p w14:paraId="72ECA3CE" w14:textId="77777777" w:rsidR="001057B5" w:rsidRPr="00521927" w:rsidRDefault="001057B5" w:rsidP="00B056BD">
      <w:pPr>
        <w:rPr>
          <w:lang w:val="en-US"/>
        </w:rPr>
      </w:pPr>
    </w:p>
    <w:p w14:paraId="70062907" w14:textId="77777777" w:rsidR="00B056BD" w:rsidRPr="00823BDB" w:rsidRDefault="00B056BD" w:rsidP="00B056BD">
      <w:r>
        <w:t xml:space="preserve">Date: </w:t>
      </w:r>
      <w:r>
        <w:rPr>
          <w:highlight w:val="green"/>
        </w:rPr>
        <w:t>DD/MM/YYYYY]</w:t>
      </w:r>
    </w:p>
    <w:p w14:paraId="3760E382" w14:textId="5FABE4DA" w:rsidR="00B056BD" w:rsidRDefault="00B056BD" w:rsidP="00B056BD">
      <w:pPr>
        <w:rPr>
          <w:lang w:val="en-US"/>
        </w:rPr>
      </w:pPr>
    </w:p>
    <w:p w14:paraId="6077658C" w14:textId="5F7F8A58" w:rsidR="001057B5" w:rsidRDefault="001057B5" w:rsidP="00B056BD">
      <w:pPr>
        <w:rPr>
          <w:lang w:val="en-US"/>
        </w:rPr>
      </w:pPr>
    </w:p>
    <w:p w14:paraId="3AEB2DAE" w14:textId="77777777" w:rsidR="001057B5" w:rsidRPr="00521927" w:rsidRDefault="001057B5" w:rsidP="00B056BD">
      <w:pPr>
        <w:rPr>
          <w:lang w:val="en-US"/>
        </w:rPr>
      </w:pPr>
    </w:p>
    <w:p w14:paraId="57FF0FB2" w14:textId="77777777" w:rsidR="00B056BD" w:rsidRPr="00823BDB" w:rsidRDefault="00B056BD" w:rsidP="00B056BD">
      <w:r>
        <w:t>___________________</w:t>
      </w:r>
    </w:p>
    <w:p w14:paraId="6F09FCB9" w14:textId="77777777" w:rsidR="00B056BD" w:rsidRPr="00823BDB" w:rsidRDefault="00B056BD" w:rsidP="00B056BD">
      <w:r>
        <w:rPr>
          <w:highlight w:val="green"/>
        </w:rPr>
        <w:t>[First and last name]</w:t>
      </w:r>
    </w:p>
    <w:p w14:paraId="6B893A4C" w14:textId="5B38A75E" w:rsidR="00E7262C" w:rsidRDefault="00365CED" w:rsidP="005D0E68">
      <w:r>
        <w:t>Chairman of the Management Committee of [</w:t>
      </w:r>
      <w:r>
        <w:rPr>
          <w:highlight w:val="green"/>
        </w:rPr>
        <w:t>company</w:t>
      </w:r>
      <w:r>
        <w:t>]</w:t>
      </w:r>
    </w:p>
    <w:p w14:paraId="2779AD1F" w14:textId="01F34E4A" w:rsidR="001B1B66" w:rsidRDefault="001B1B66" w:rsidP="005D0E68"/>
    <w:p w14:paraId="6E0F200E" w14:textId="01F34E4A" w:rsidR="001B1B66" w:rsidRDefault="001B1B66" w:rsidP="005D0E68"/>
    <w:p w14:paraId="4AF43A41" w14:textId="304F7C9A" w:rsidR="001B1B66" w:rsidRDefault="001B1B66" w:rsidP="005D0E68">
      <w:pPr>
        <w:rPr>
          <w:b/>
        </w:rPr>
      </w:pPr>
    </w:p>
    <w:p w14:paraId="746BEF37" w14:textId="6BC517ED" w:rsidR="008D710C" w:rsidRDefault="008D710C" w:rsidP="005D0E68">
      <w:pPr>
        <w:rPr>
          <w:b/>
        </w:rPr>
      </w:pPr>
    </w:p>
    <w:p w14:paraId="0333BE30" w14:textId="7313D7E1" w:rsidR="008D710C" w:rsidRDefault="008D710C" w:rsidP="005D0E68">
      <w:pPr>
        <w:rPr>
          <w:b/>
        </w:rPr>
      </w:pPr>
    </w:p>
    <w:p w14:paraId="5B4DC588" w14:textId="519FC773" w:rsidR="008D710C" w:rsidRDefault="008D710C" w:rsidP="005D0E68">
      <w:pPr>
        <w:rPr>
          <w:b/>
        </w:rPr>
      </w:pPr>
    </w:p>
    <w:p w14:paraId="79B366D5" w14:textId="727CF455" w:rsidR="008D710C" w:rsidRDefault="008D710C" w:rsidP="005D0E68">
      <w:pPr>
        <w:rPr>
          <w:b/>
        </w:rPr>
      </w:pPr>
    </w:p>
    <w:p w14:paraId="3EB663EE" w14:textId="76246F75" w:rsidR="008D710C" w:rsidRDefault="008D710C" w:rsidP="005D0E68">
      <w:pPr>
        <w:rPr>
          <w:b/>
        </w:rPr>
      </w:pPr>
    </w:p>
    <w:p w14:paraId="6ED4DF13" w14:textId="777EDA9A" w:rsidR="008D710C" w:rsidRDefault="008D710C" w:rsidP="005D0E68">
      <w:pPr>
        <w:rPr>
          <w:b/>
        </w:rPr>
      </w:pPr>
    </w:p>
    <w:p w14:paraId="58954C24" w14:textId="7296E734" w:rsidR="008D710C" w:rsidRDefault="008D710C" w:rsidP="005D0E68">
      <w:pPr>
        <w:rPr>
          <w:b/>
        </w:rPr>
      </w:pPr>
    </w:p>
    <w:p w14:paraId="2230A5D6" w14:textId="3F56C49B" w:rsidR="008D710C" w:rsidRDefault="008D710C" w:rsidP="005D0E68">
      <w:pPr>
        <w:rPr>
          <w:b/>
        </w:rPr>
      </w:pPr>
    </w:p>
    <w:p w14:paraId="7EC13B2E" w14:textId="560861D9" w:rsidR="008D710C" w:rsidRDefault="008D710C" w:rsidP="005D0E68">
      <w:pPr>
        <w:rPr>
          <w:b/>
        </w:rPr>
      </w:pPr>
    </w:p>
    <w:p w14:paraId="1A9EB1B4" w14:textId="55140122" w:rsidR="008D710C" w:rsidRDefault="008D710C" w:rsidP="005D0E68">
      <w:pPr>
        <w:rPr>
          <w:b/>
        </w:rPr>
      </w:pPr>
    </w:p>
    <w:p w14:paraId="7B7C5EC6" w14:textId="6D4CC192" w:rsidR="008D710C" w:rsidRDefault="008D710C" w:rsidP="005D0E68">
      <w:pPr>
        <w:rPr>
          <w:b/>
        </w:rPr>
      </w:pPr>
    </w:p>
    <w:p w14:paraId="34AAF0C1" w14:textId="1CE2F98D" w:rsidR="008D710C" w:rsidRDefault="008D710C" w:rsidP="005D0E68">
      <w:pPr>
        <w:rPr>
          <w:b/>
        </w:rPr>
      </w:pPr>
    </w:p>
    <w:p w14:paraId="4A8C5D1B" w14:textId="05DCA835" w:rsidR="008D710C" w:rsidRDefault="008D710C" w:rsidP="005D0E68">
      <w:pPr>
        <w:rPr>
          <w:b/>
        </w:rPr>
      </w:pPr>
    </w:p>
    <w:p w14:paraId="7D2DB318" w14:textId="5D3CA89C" w:rsidR="008D710C" w:rsidRDefault="008D710C" w:rsidP="005D0E68">
      <w:pPr>
        <w:rPr>
          <w:b/>
        </w:rPr>
      </w:pPr>
    </w:p>
    <w:p w14:paraId="7B1D637A" w14:textId="317E345C" w:rsidR="008D710C" w:rsidRDefault="008D710C" w:rsidP="005D0E68">
      <w:pPr>
        <w:rPr>
          <w:b/>
        </w:rPr>
      </w:pPr>
    </w:p>
    <w:p w14:paraId="51AB7CC5" w14:textId="77777777" w:rsidR="008D710C" w:rsidRDefault="008D710C" w:rsidP="005D0E68">
      <w:pPr>
        <w:rPr>
          <w:b/>
        </w:rPr>
      </w:pPr>
    </w:p>
    <w:p w14:paraId="38DDCF2F" w14:textId="30620C00" w:rsidR="008D710C" w:rsidRDefault="008D710C" w:rsidP="005D0E68">
      <w:pPr>
        <w:rPr>
          <w:b/>
        </w:rPr>
      </w:pPr>
    </w:p>
    <w:tbl>
      <w:tblPr>
        <w:tblStyle w:val="TableGrid2"/>
        <w:tblW w:w="14850" w:type="dxa"/>
        <w:tblLook w:val="04A0" w:firstRow="1" w:lastRow="0" w:firstColumn="1" w:lastColumn="0" w:noHBand="0" w:noVBand="1"/>
      </w:tblPr>
      <w:tblGrid>
        <w:gridCol w:w="14850"/>
      </w:tblGrid>
      <w:tr w:rsidR="008D710C" w:rsidRPr="00823BDB" w14:paraId="1CF410B6" w14:textId="77777777" w:rsidTr="00496765">
        <w:trPr>
          <w:trHeight w:val="638"/>
        </w:trPr>
        <w:tc>
          <w:tcPr>
            <w:tcW w:w="14850" w:type="dxa"/>
            <w:shd w:val="clear" w:color="auto" w:fill="C6D9F1" w:themeFill="text2" w:themeFillTint="33"/>
          </w:tcPr>
          <w:p w14:paraId="0E9C833F" w14:textId="77777777" w:rsidR="008D710C" w:rsidRPr="00823BDB" w:rsidRDefault="008D710C" w:rsidP="00496765">
            <w:pPr>
              <w:jc w:val="center"/>
              <w:rPr>
                <w:b/>
                <w:sz w:val="28"/>
                <w:szCs w:val="28"/>
                <w:lang w:val="fr-FR"/>
              </w:rPr>
            </w:pPr>
            <w:r w:rsidRPr="00823BDB">
              <w:rPr>
                <w:b/>
                <w:sz w:val="28"/>
                <w:szCs w:val="28"/>
                <w:lang w:val="fr-FR"/>
              </w:rPr>
              <w:lastRenderedPageBreak/>
              <w:t xml:space="preserve">Formulaire standard d’Attestation du Président du comité de direction concernant le respect des conditions d’application de la </w:t>
            </w:r>
            <w:r w:rsidRPr="00823BDB">
              <w:rPr>
                <w:b/>
                <w:sz w:val="28"/>
                <w:szCs w:val="28"/>
                <w:u w:val="single"/>
                <w:lang w:val="fr-FR"/>
              </w:rPr>
              <w:t>procédure simplifiée</w:t>
            </w:r>
            <w:r w:rsidRPr="00823BDB">
              <w:rPr>
                <w:b/>
                <w:sz w:val="28"/>
                <w:szCs w:val="28"/>
                <w:lang w:val="fr-FR"/>
              </w:rPr>
              <w:t xml:space="preserve"> d’autorisation d’une conservation </w:t>
            </w:r>
            <w:r w:rsidRPr="00823BDB">
              <w:rPr>
                <w:b/>
                <w:sz w:val="28"/>
                <w:szCs w:val="28"/>
                <w:u w:val="single"/>
                <w:lang w:val="fr-FR"/>
              </w:rPr>
              <w:t>électronique</w:t>
            </w:r>
            <w:r w:rsidRPr="00823BDB">
              <w:rPr>
                <w:b/>
                <w:sz w:val="28"/>
                <w:szCs w:val="28"/>
                <w:lang w:val="fr-FR"/>
              </w:rPr>
              <w:t xml:space="preserve"> de documents d’assurance ou de réassurance dans un lieu autre que le siège </w:t>
            </w:r>
          </w:p>
          <w:p w14:paraId="2563C1A9" w14:textId="77777777" w:rsidR="008D710C" w:rsidRPr="00796CB2" w:rsidRDefault="008D710C" w:rsidP="00496765">
            <w:pPr>
              <w:jc w:val="center"/>
              <w:rPr>
                <w:b/>
                <w:sz w:val="28"/>
                <w:szCs w:val="32"/>
                <w:lang w:val="fr-FR"/>
              </w:rPr>
            </w:pPr>
          </w:p>
          <w:p w14:paraId="7F092597" w14:textId="77777777" w:rsidR="008D710C" w:rsidRPr="00823BDB" w:rsidRDefault="008D710C" w:rsidP="00496765">
            <w:pPr>
              <w:jc w:val="center"/>
              <w:rPr>
                <w:b/>
                <w:lang w:val="fr-FR"/>
              </w:rPr>
            </w:pPr>
            <w:r w:rsidRPr="00823BDB">
              <w:rPr>
                <w:b/>
                <w:lang w:val="fr-FR"/>
              </w:rPr>
              <w:t xml:space="preserve">Entreprise : </w:t>
            </w:r>
            <w:r w:rsidRPr="00823BDB">
              <w:rPr>
                <w:b/>
                <w:highlight w:val="green"/>
                <w:lang w:val="fr-FR"/>
              </w:rPr>
              <w:t>A COMPLÉTER</w:t>
            </w:r>
          </w:p>
        </w:tc>
      </w:tr>
      <w:tr w:rsidR="008D710C" w:rsidRPr="008D710C" w14:paraId="5E531422" w14:textId="77777777" w:rsidTr="00496765">
        <w:trPr>
          <w:trHeight w:val="319"/>
        </w:trPr>
        <w:tc>
          <w:tcPr>
            <w:tcW w:w="14850" w:type="dxa"/>
          </w:tcPr>
          <w:p w14:paraId="5A31DD86" w14:textId="77777777" w:rsidR="008D710C" w:rsidRDefault="008D710C" w:rsidP="00496765">
            <w:pPr>
              <w:rPr>
                <w:i/>
                <w:sz w:val="16"/>
                <w:szCs w:val="16"/>
                <w:lang w:val="fr-FR"/>
              </w:rPr>
            </w:pPr>
            <w:r w:rsidRPr="00823BDB">
              <w:rPr>
                <w:i/>
                <w:sz w:val="16"/>
                <w:szCs w:val="16"/>
                <w:lang w:val="fr-FR"/>
              </w:rPr>
              <w:t>La présente attestation a pour objet de mettre en œuvre l’article 2, §2 du Règlement de la Banque nationale de Belgique du 12 mai 2020 relatif au lieu de conservation des documents d’assurance ou de réassurance (approuvé par arrêté royal daté du</w:t>
            </w:r>
            <w:r>
              <w:rPr>
                <w:i/>
                <w:sz w:val="16"/>
                <w:szCs w:val="16"/>
                <w:lang w:val="fr-FR"/>
              </w:rPr>
              <w:t xml:space="preserve"> 31 juillet 2020</w:t>
            </w:r>
            <w:r w:rsidRPr="00823BDB">
              <w:rPr>
                <w:i/>
                <w:sz w:val="16"/>
                <w:szCs w:val="16"/>
                <w:lang w:val="fr-FR"/>
              </w:rPr>
              <w:t>)</w:t>
            </w:r>
            <w:r>
              <w:rPr>
                <w:i/>
                <w:sz w:val="16"/>
                <w:szCs w:val="16"/>
                <w:lang w:val="fr-FR"/>
              </w:rPr>
              <w:t xml:space="preserve"> ainsi que l’article 2, §2, du Règlement de l’Autorité des services et marchés financiers du 30 juin 2020 relatif au lieu de conservation des documents d’assurance (approuvé par arrêté royal daté du 31 juillet 2020)</w:t>
            </w:r>
            <w:r w:rsidRPr="00823BDB">
              <w:rPr>
                <w:i/>
                <w:sz w:val="16"/>
                <w:szCs w:val="16"/>
                <w:lang w:val="fr-FR"/>
              </w:rPr>
              <w:t xml:space="preserve">. </w:t>
            </w:r>
          </w:p>
          <w:p w14:paraId="460C3B7D" w14:textId="77777777" w:rsidR="008D710C" w:rsidRPr="00823BDB" w:rsidRDefault="008D710C" w:rsidP="00496765">
            <w:pPr>
              <w:rPr>
                <w:lang w:val="fr-FR"/>
              </w:rPr>
            </w:pPr>
          </w:p>
        </w:tc>
      </w:tr>
      <w:tr w:rsidR="008D710C" w:rsidRPr="008D710C" w14:paraId="3344C069" w14:textId="77777777" w:rsidTr="00496765">
        <w:trPr>
          <w:trHeight w:val="319"/>
        </w:trPr>
        <w:tc>
          <w:tcPr>
            <w:tcW w:w="14850" w:type="dxa"/>
          </w:tcPr>
          <w:p w14:paraId="34384181" w14:textId="77777777" w:rsidR="008D710C" w:rsidRDefault="008D710C" w:rsidP="00496765">
            <w:pPr>
              <w:contextualSpacing/>
              <w:rPr>
                <w:rFonts w:cs="Arial"/>
                <w:bCs/>
                <w:iCs/>
                <w:lang w:val="fr-FR"/>
              </w:rPr>
            </w:pPr>
          </w:p>
          <w:p w14:paraId="6D35D3F1" w14:textId="77777777" w:rsidR="008D710C" w:rsidRDefault="008D710C" w:rsidP="00496765">
            <w:pPr>
              <w:contextualSpacing/>
              <w:rPr>
                <w:rFonts w:cs="Arial"/>
                <w:bCs/>
                <w:iCs/>
                <w:lang w:val="fr-FR"/>
              </w:rPr>
            </w:pPr>
            <w:r w:rsidRPr="00823BDB">
              <w:rPr>
                <w:rFonts w:cs="Arial"/>
                <w:bCs/>
                <w:iCs/>
                <w:lang w:val="fr-FR"/>
              </w:rPr>
              <w:t>Par la présente attestation, je confirme que les conditions suivantes permettant l’application de la procédure simplifiée d’autorisation d’une conservation électronique de documents d’assurance ou de réassurance sont remplies:</w:t>
            </w:r>
          </w:p>
          <w:p w14:paraId="4510BBD6" w14:textId="77777777" w:rsidR="008D710C" w:rsidRPr="00823BDB" w:rsidRDefault="008D710C" w:rsidP="00496765">
            <w:pPr>
              <w:contextualSpacing/>
              <w:rPr>
                <w:rFonts w:cs="Arial"/>
                <w:bCs/>
                <w:iCs/>
                <w:lang w:val="fr-FR"/>
              </w:rPr>
            </w:pPr>
          </w:p>
          <w:p w14:paraId="2E02E12D" w14:textId="77777777" w:rsidR="008D710C" w:rsidRPr="00823BDB" w:rsidRDefault="008D710C" w:rsidP="00496765">
            <w:pPr>
              <w:numPr>
                <w:ilvl w:val="0"/>
                <w:numId w:val="15"/>
              </w:numPr>
              <w:spacing w:line="240" w:lineRule="auto"/>
              <w:ind w:left="360"/>
              <w:rPr>
                <w:rFonts w:cstheme="minorHAnsi"/>
                <w:lang w:val="fr-FR"/>
              </w:rPr>
            </w:pPr>
            <w:r w:rsidRPr="00823BDB">
              <w:rPr>
                <w:rFonts w:cstheme="minorHAnsi"/>
                <w:lang w:val="fr-FR"/>
              </w:rPr>
              <w:t>[</w:t>
            </w:r>
            <w:r w:rsidRPr="00823BDB">
              <w:rPr>
                <w:rFonts w:cstheme="minorHAnsi"/>
                <w:highlight w:val="green"/>
                <w:lang w:val="fr-FR"/>
              </w:rPr>
              <w:t>entreprise</w:t>
            </w:r>
            <w:r w:rsidRPr="00823BDB">
              <w:rPr>
                <w:rFonts w:cstheme="minorHAnsi"/>
                <w:lang w:val="fr-FR"/>
              </w:rPr>
              <w:t>] a en permanence accès aux documents qui sont stockés dans [</w:t>
            </w:r>
            <w:r w:rsidRPr="00823BDB">
              <w:rPr>
                <w:rFonts w:cstheme="minorHAnsi"/>
                <w:highlight w:val="green"/>
                <w:lang w:val="fr-FR"/>
              </w:rPr>
              <w:t>le datacenter ou le  </w:t>
            </w:r>
            <w:r w:rsidRPr="00823BDB">
              <w:rPr>
                <w:rFonts w:cstheme="minorHAnsi"/>
                <w:i/>
                <w:highlight w:val="green"/>
                <w:lang w:val="fr-FR"/>
              </w:rPr>
              <w:t>cloud</w:t>
            </w:r>
            <w:r w:rsidRPr="00823BDB">
              <w:rPr>
                <w:rFonts w:cstheme="minorHAnsi"/>
                <w:lang w:val="fr-FR"/>
              </w:rPr>
              <w:t> ];</w:t>
            </w:r>
          </w:p>
          <w:p w14:paraId="3F854C6C" w14:textId="77777777" w:rsidR="008D710C" w:rsidRPr="00823BDB" w:rsidRDefault="008D710C" w:rsidP="00496765">
            <w:pPr>
              <w:numPr>
                <w:ilvl w:val="0"/>
                <w:numId w:val="15"/>
              </w:numPr>
              <w:spacing w:line="240" w:lineRule="auto"/>
              <w:ind w:left="360"/>
              <w:rPr>
                <w:rFonts w:cstheme="minorHAnsi"/>
                <w:lang w:val="fr-FR"/>
              </w:rPr>
            </w:pPr>
            <w:r w:rsidRPr="00823BDB">
              <w:rPr>
                <w:rFonts w:cstheme="minorHAnsi"/>
                <w:lang w:val="fr-FR"/>
              </w:rPr>
              <w:t>[</w:t>
            </w:r>
            <w:r w:rsidRPr="00823BDB">
              <w:rPr>
                <w:rFonts w:cstheme="minorHAnsi"/>
                <w:highlight w:val="green"/>
                <w:lang w:val="fr-FR"/>
              </w:rPr>
              <w:t>entreprise</w:t>
            </w:r>
            <w:r w:rsidRPr="00823BDB">
              <w:rPr>
                <w:rFonts w:cstheme="minorHAnsi"/>
                <w:lang w:val="fr-FR"/>
              </w:rPr>
              <w:t>] est en mesure de répondre de manière complète et adéquate et avec rapidité (c’est-à-dire dans les deux jours ouvrables à compter de la demande) aux demandes d’accès de la Banque, de la FSMA ou des autorités judiciaires belges ;</w:t>
            </w:r>
          </w:p>
          <w:p w14:paraId="77D1933D" w14:textId="77777777" w:rsidR="008D710C" w:rsidRPr="00823BDB" w:rsidRDefault="008D710C" w:rsidP="00496765">
            <w:pPr>
              <w:numPr>
                <w:ilvl w:val="0"/>
                <w:numId w:val="15"/>
              </w:numPr>
              <w:spacing w:line="240" w:lineRule="auto"/>
              <w:ind w:left="360"/>
              <w:rPr>
                <w:rFonts w:cstheme="minorHAnsi"/>
                <w:lang w:val="fr-FR"/>
              </w:rPr>
            </w:pPr>
            <w:r w:rsidRPr="00823BDB">
              <w:rPr>
                <w:rFonts w:cstheme="minorHAnsi"/>
                <w:lang w:val="fr-FR"/>
              </w:rPr>
              <w:t>[</w:t>
            </w:r>
            <w:r w:rsidRPr="00823BDB">
              <w:rPr>
                <w:rFonts w:cstheme="minorHAnsi"/>
                <w:highlight w:val="green"/>
                <w:lang w:val="fr-FR"/>
              </w:rPr>
              <w:t>entreprise</w:t>
            </w:r>
            <w:r w:rsidRPr="00823BDB">
              <w:rPr>
                <w:rFonts w:cstheme="minorHAnsi"/>
                <w:lang w:val="fr-FR"/>
              </w:rPr>
              <w:t>] garde le contrôle des conséquences importantes sur son profil de risque, y compris si elles dépendent des décisions prises par le prestataire de services au niveau du [</w:t>
            </w:r>
            <w:r w:rsidRPr="00823BDB">
              <w:rPr>
                <w:rFonts w:cstheme="minorHAnsi"/>
                <w:highlight w:val="green"/>
                <w:lang w:val="fr-FR"/>
              </w:rPr>
              <w:t>datacenter ou « cloud »</w:t>
            </w:r>
            <w:r w:rsidRPr="00823BDB">
              <w:rPr>
                <w:rFonts w:cstheme="minorHAnsi"/>
                <w:lang w:val="fr-FR"/>
              </w:rPr>
              <w:t>]. Cela signifie que [</w:t>
            </w:r>
            <w:r w:rsidRPr="00823BDB">
              <w:rPr>
                <w:rFonts w:cstheme="minorHAnsi"/>
                <w:highlight w:val="green"/>
                <w:lang w:val="fr-FR"/>
              </w:rPr>
              <w:t>entreprise</w:t>
            </w:r>
            <w:r w:rsidRPr="00823BDB">
              <w:rPr>
                <w:rFonts w:cstheme="minorHAnsi"/>
                <w:lang w:val="fr-FR"/>
              </w:rPr>
              <w:t>] peut, en cas de modifications importantes au [</w:t>
            </w:r>
            <w:r w:rsidRPr="00823BDB">
              <w:rPr>
                <w:rFonts w:cstheme="minorHAnsi"/>
                <w:highlight w:val="green"/>
                <w:lang w:val="fr-FR"/>
              </w:rPr>
              <w:t>datacenter ou au « </w:t>
            </w:r>
            <w:r w:rsidRPr="00823BDB">
              <w:rPr>
                <w:rFonts w:cstheme="minorHAnsi"/>
                <w:i/>
                <w:iCs/>
                <w:highlight w:val="green"/>
                <w:lang w:val="fr-FR"/>
              </w:rPr>
              <w:t>cloud</w:t>
            </w:r>
            <w:r w:rsidRPr="00823BDB">
              <w:rPr>
                <w:rFonts w:cstheme="minorHAnsi"/>
                <w:highlight w:val="green"/>
                <w:lang w:val="fr-FR"/>
              </w:rPr>
              <w:t> »]</w:t>
            </w:r>
            <w:r w:rsidRPr="00823BDB">
              <w:rPr>
                <w:rFonts w:cstheme="minorHAnsi"/>
                <w:lang w:val="fr-FR"/>
              </w:rPr>
              <w:t>, mettre fin au contrat et transférer les documents d’assurance ou de réassurance concernés sur un autre système avant l’introduction des modifications précitées si elles ne lui conviennent pas ;</w:t>
            </w:r>
          </w:p>
          <w:p w14:paraId="3E0A7A5B" w14:textId="77777777" w:rsidR="008D710C" w:rsidRPr="00823BDB" w:rsidRDefault="008D710C" w:rsidP="00496765">
            <w:pPr>
              <w:numPr>
                <w:ilvl w:val="0"/>
                <w:numId w:val="15"/>
              </w:numPr>
              <w:spacing w:line="240" w:lineRule="auto"/>
              <w:ind w:left="360"/>
              <w:rPr>
                <w:rFonts w:cstheme="minorHAnsi"/>
                <w:lang w:val="fr-FR" w:eastAsia="fr-BE"/>
              </w:rPr>
            </w:pPr>
            <w:r w:rsidRPr="00823BDB">
              <w:rPr>
                <w:rFonts w:cstheme="minorHAnsi"/>
                <w:lang w:val="fr-FR"/>
              </w:rPr>
              <w:t>pour ce qui concerne les documents d’assurance ou de réassurance, le [</w:t>
            </w:r>
            <w:r w:rsidRPr="00823BDB">
              <w:rPr>
                <w:rFonts w:cstheme="minorHAnsi"/>
                <w:highlight w:val="green"/>
                <w:lang w:val="fr-FR"/>
              </w:rPr>
              <w:t>datacenter ou « </w:t>
            </w:r>
            <w:r w:rsidRPr="00823BDB">
              <w:rPr>
                <w:rFonts w:cstheme="minorHAnsi"/>
                <w:i/>
                <w:highlight w:val="green"/>
                <w:lang w:val="fr-FR"/>
              </w:rPr>
              <w:t>cloud</w:t>
            </w:r>
            <w:r w:rsidRPr="00823BDB">
              <w:rPr>
                <w:rFonts w:cstheme="minorHAnsi"/>
                <w:highlight w:val="green"/>
                <w:lang w:val="fr-FR"/>
              </w:rPr>
              <w:t> »</w:t>
            </w:r>
            <w:r w:rsidRPr="00823BDB">
              <w:rPr>
                <w:rFonts w:cstheme="minorHAnsi"/>
                <w:lang w:val="fr-FR"/>
              </w:rPr>
              <w:t xml:space="preserve">] </w:t>
            </w:r>
          </w:p>
          <w:p w14:paraId="3304BDD1" w14:textId="77777777" w:rsidR="008D710C" w:rsidRPr="00823BDB" w:rsidRDefault="008D710C" w:rsidP="00496765">
            <w:pPr>
              <w:pStyle w:val="ListParagraph"/>
              <w:numPr>
                <w:ilvl w:val="0"/>
                <w:numId w:val="16"/>
              </w:numPr>
              <w:spacing w:line="240" w:lineRule="auto"/>
              <w:rPr>
                <w:rFonts w:cstheme="minorHAnsi"/>
                <w:lang w:val="fr-FR"/>
              </w:rPr>
            </w:pPr>
            <w:r w:rsidRPr="00823BDB">
              <w:rPr>
                <w:rFonts w:cstheme="minorHAnsi"/>
                <w:lang w:val="fr-FR"/>
              </w:rPr>
              <w:t xml:space="preserve">garantit le caractère intangible et intact des documents qui y sont conservés et leur disponibilité, </w:t>
            </w:r>
          </w:p>
          <w:p w14:paraId="57F2BCB6" w14:textId="77777777" w:rsidR="008D710C" w:rsidRPr="00823BDB" w:rsidRDefault="008D710C" w:rsidP="00496765">
            <w:pPr>
              <w:pStyle w:val="ListParagraph"/>
              <w:numPr>
                <w:ilvl w:val="0"/>
                <w:numId w:val="16"/>
              </w:numPr>
              <w:spacing w:line="240" w:lineRule="auto"/>
              <w:rPr>
                <w:rFonts w:cstheme="minorHAnsi"/>
                <w:lang w:val="fr-FR" w:eastAsia="fr-BE"/>
              </w:rPr>
            </w:pPr>
            <w:r w:rsidRPr="00823BDB">
              <w:rPr>
                <w:rFonts w:cstheme="minorHAnsi"/>
                <w:lang w:val="fr-FR"/>
              </w:rPr>
              <w:t xml:space="preserve">garantit la confidentialité des documents d’assurance et la protection des données à caractère personnel conformément au </w:t>
            </w:r>
            <w:r>
              <w:rPr>
                <w:rFonts w:cs="Arial"/>
                <w:lang w:val="fr-BE" w:eastAsia="fr-BE"/>
              </w:rPr>
              <w:t xml:space="preserve">Règlement (UE) 2016/679 du Parlement européen et du Conseil du 27 avril 2016 relatif à la protection des personnes physiques à l’égard du traitement des données à caractère personnel et à la libre circulation de ces données ; </w:t>
            </w:r>
            <w:r w:rsidRPr="00823BDB">
              <w:rPr>
                <w:rFonts w:cstheme="minorHAnsi"/>
                <w:lang w:val="fr-FR"/>
              </w:rPr>
              <w:t>et</w:t>
            </w:r>
          </w:p>
          <w:p w14:paraId="163E7E64" w14:textId="77777777" w:rsidR="008D710C" w:rsidRPr="00823BDB" w:rsidRDefault="008D710C" w:rsidP="00496765">
            <w:pPr>
              <w:pStyle w:val="ListParagraph"/>
              <w:numPr>
                <w:ilvl w:val="0"/>
                <w:numId w:val="16"/>
              </w:numPr>
              <w:spacing w:line="240" w:lineRule="auto"/>
              <w:ind w:left="360"/>
              <w:rPr>
                <w:rFonts w:cstheme="minorHAnsi"/>
                <w:lang w:val="fr-FR" w:eastAsia="fr-BE"/>
              </w:rPr>
            </w:pPr>
            <w:r>
              <w:rPr>
                <w:rFonts w:cstheme="minorHAnsi"/>
                <w:lang w:val="fr-FR"/>
              </w:rPr>
              <w:t xml:space="preserve">(iii)         </w:t>
            </w:r>
            <w:r w:rsidRPr="00823BDB">
              <w:rPr>
                <w:rFonts w:cstheme="minorHAnsi"/>
                <w:lang w:val="fr-FR"/>
              </w:rPr>
              <w:t>répond aux attentes prudentielles émises par la Banque en matière de sécurité informatique et de continuité</w:t>
            </w:r>
            <w:r>
              <w:rPr>
                <w:rFonts w:cstheme="minorHAnsi"/>
                <w:lang w:val="fr-FR"/>
              </w:rPr>
              <w:t> ;</w:t>
            </w:r>
            <w:r w:rsidRPr="00823BDB">
              <w:rPr>
                <w:rFonts w:cstheme="minorHAnsi"/>
                <w:lang w:val="fr-FR" w:eastAsia="fr-BE"/>
              </w:rPr>
              <w:t> </w:t>
            </w:r>
          </w:p>
          <w:p w14:paraId="768387DC" w14:textId="77777777" w:rsidR="008D710C" w:rsidRPr="00823BDB" w:rsidRDefault="008D710C" w:rsidP="00496765">
            <w:pPr>
              <w:numPr>
                <w:ilvl w:val="0"/>
                <w:numId w:val="15"/>
              </w:numPr>
              <w:spacing w:line="240" w:lineRule="auto"/>
              <w:ind w:left="360"/>
              <w:rPr>
                <w:rFonts w:cstheme="minorHAnsi"/>
                <w:highlight w:val="green"/>
                <w:lang w:val="fr-FR"/>
              </w:rPr>
            </w:pPr>
            <w:r w:rsidRPr="00823BDB">
              <w:rPr>
                <w:rFonts w:cstheme="minorHAnsi"/>
                <w:highlight w:val="green"/>
                <w:lang w:val="fr-FR"/>
              </w:rPr>
              <w:t>[si la conservation des documents d’assurance ou de réassurance est confiée à un tiers, une convention est conclue entre les deux parties pour régler les modalités de la conservation des documents et les droits et obligations y relatifs.]</w:t>
            </w:r>
          </w:p>
          <w:p w14:paraId="2EFFF257" w14:textId="77777777" w:rsidR="008D710C" w:rsidRDefault="008D710C" w:rsidP="00496765">
            <w:pPr>
              <w:contextualSpacing/>
              <w:rPr>
                <w:rFonts w:cs="Arial"/>
                <w:bCs/>
                <w:iCs/>
                <w:lang w:val="fr-FR"/>
              </w:rPr>
            </w:pPr>
          </w:p>
          <w:p w14:paraId="2C00D158" w14:textId="77777777" w:rsidR="008D710C" w:rsidRDefault="008D710C" w:rsidP="00496765">
            <w:pPr>
              <w:contextualSpacing/>
              <w:rPr>
                <w:rFonts w:cs="Arial"/>
                <w:bCs/>
                <w:iCs/>
                <w:lang w:val="fr-BE"/>
              </w:rPr>
            </w:pPr>
            <w:r w:rsidRPr="00676B4F">
              <w:rPr>
                <w:rFonts w:cs="Arial"/>
                <w:bCs/>
                <w:iCs/>
                <w:lang w:val="fr-BE"/>
              </w:rPr>
              <w:t xml:space="preserve">Cette </w:t>
            </w:r>
            <w:r>
              <w:rPr>
                <w:rFonts w:cs="Arial"/>
                <w:bCs/>
                <w:iCs/>
                <w:lang w:val="fr-BE"/>
              </w:rPr>
              <w:t>attestation</w:t>
            </w:r>
            <w:r w:rsidRPr="00676B4F">
              <w:rPr>
                <w:rFonts w:cs="Arial"/>
                <w:bCs/>
                <w:iCs/>
                <w:lang w:val="fr-BE"/>
              </w:rPr>
              <w:t xml:space="preserve"> concerne </w:t>
            </w:r>
            <w:r>
              <w:rPr>
                <w:rFonts w:cs="Arial"/>
                <w:bCs/>
                <w:iCs/>
                <w:lang w:val="fr-BE"/>
              </w:rPr>
              <w:t xml:space="preserve">la conservation électronique des documents de </w:t>
            </w:r>
            <w:r w:rsidRPr="00676B4F">
              <w:rPr>
                <w:rFonts w:cs="Arial"/>
                <w:bCs/>
                <w:iCs/>
                <w:highlight w:val="green"/>
                <w:lang w:val="fr-BE"/>
              </w:rPr>
              <w:t>[</w:t>
            </w:r>
            <w:r>
              <w:rPr>
                <w:rFonts w:cs="Arial"/>
                <w:bCs/>
                <w:iCs/>
                <w:highlight w:val="green"/>
                <w:lang w:val="fr-BE"/>
              </w:rPr>
              <w:t>nom à compléter</w:t>
            </w:r>
            <w:r w:rsidRPr="00676B4F">
              <w:rPr>
                <w:rFonts w:cs="Arial"/>
                <w:bCs/>
                <w:iCs/>
                <w:highlight w:val="green"/>
                <w:lang w:val="fr-BE"/>
              </w:rPr>
              <w:t>]</w:t>
            </w:r>
            <w:r>
              <w:rPr>
                <w:rFonts w:cs="Arial"/>
                <w:bCs/>
                <w:iCs/>
                <w:lang w:val="fr-BE"/>
              </w:rPr>
              <w:t xml:space="preserve"> dont le système de conservation est décrit dans le dossier (visé à l’article 2, § 2, des Règlements susmentionnés) transmis à la Banque en date du</w:t>
            </w:r>
            <w:r w:rsidRPr="00676B4F">
              <w:rPr>
                <w:rFonts w:cs="Arial"/>
                <w:bCs/>
                <w:iCs/>
                <w:lang w:val="fr-BE"/>
              </w:rPr>
              <w:t xml:space="preserve"> </w:t>
            </w:r>
            <w:r w:rsidRPr="00B745DB">
              <w:rPr>
                <w:rFonts w:cs="Arial"/>
                <w:bCs/>
                <w:iCs/>
                <w:highlight w:val="green"/>
                <w:lang w:val="fr-BE"/>
              </w:rPr>
              <w:t>[</w:t>
            </w:r>
            <w:r>
              <w:rPr>
                <w:rFonts w:cs="Arial"/>
                <w:bCs/>
                <w:iCs/>
                <w:highlight w:val="green"/>
                <w:lang w:val="fr-BE"/>
              </w:rPr>
              <w:t>date à compléter</w:t>
            </w:r>
            <w:r w:rsidRPr="00B745DB">
              <w:rPr>
                <w:rFonts w:cs="Arial"/>
                <w:bCs/>
                <w:iCs/>
                <w:highlight w:val="green"/>
                <w:lang w:val="fr-BE"/>
              </w:rPr>
              <w:t>]</w:t>
            </w:r>
            <w:r>
              <w:rPr>
                <w:rFonts w:cs="Arial"/>
                <w:bCs/>
                <w:iCs/>
                <w:lang w:val="fr-BE"/>
              </w:rPr>
              <w:t xml:space="preserve"> et à la FSMA en date du </w:t>
            </w:r>
            <w:r w:rsidRPr="00B745DB">
              <w:rPr>
                <w:rFonts w:cs="Arial"/>
                <w:bCs/>
                <w:iCs/>
                <w:highlight w:val="green"/>
                <w:lang w:val="fr-BE"/>
              </w:rPr>
              <w:t>[</w:t>
            </w:r>
            <w:r>
              <w:rPr>
                <w:rFonts w:cs="Arial"/>
                <w:bCs/>
                <w:iCs/>
                <w:highlight w:val="green"/>
                <w:lang w:val="fr-BE"/>
              </w:rPr>
              <w:t>date à compléter</w:t>
            </w:r>
            <w:r w:rsidRPr="00B745DB">
              <w:rPr>
                <w:rFonts w:cs="Arial"/>
                <w:bCs/>
                <w:iCs/>
                <w:highlight w:val="green"/>
                <w:lang w:val="fr-BE"/>
              </w:rPr>
              <w:t>]</w:t>
            </w:r>
            <w:r w:rsidRPr="00676B4F">
              <w:rPr>
                <w:rFonts w:cs="Arial"/>
                <w:bCs/>
                <w:iCs/>
                <w:lang w:val="fr-BE"/>
              </w:rPr>
              <w:t>.</w:t>
            </w:r>
          </w:p>
          <w:p w14:paraId="366BD95D" w14:textId="77777777" w:rsidR="008D710C" w:rsidRDefault="008D710C" w:rsidP="00496765">
            <w:pPr>
              <w:contextualSpacing/>
              <w:rPr>
                <w:rFonts w:cs="Arial"/>
                <w:bCs/>
                <w:iCs/>
                <w:lang w:val="fr-FR"/>
              </w:rPr>
            </w:pPr>
          </w:p>
          <w:p w14:paraId="627E87B2" w14:textId="77777777" w:rsidR="008D710C" w:rsidRDefault="008D710C" w:rsidP="00496765">
            <w:pPr>
              <w:rPr>
                <w:rFonts w:cs="Arial"/>
                <w:bCs/>
                <w:iCs/>
                <w:lang w:val="fr-FR"/>
              </w:rPr>
            </w:pPr>
            <w:r>
              <w:rPr>
                <w:rFonts w:cs="Arial"/>
                <w:bCs/>
                <w:iCs/>
                <w:lang w:val="fr-BE"/>
              </w:rPr>
              <w:t>[</w:t>
            </w:r>
            <w:r>
              <w:rPr>
                <w:rFonts w:cs="Arial"/>
                <w:bCs/>
                <w:iCs/>
                <w:highlight w:val="yellow"/>
                <w:lang w:val="fr-BE"/>
              </w:rPr>
              <w:t>A ajouter en cas de sous-traitance :</w:t>
            </w:r>
            <w:r>
              <w:rPr>
                <w:rFonts w:cs="Arial"/>
                <w:bCs/>
                <w:iCs/>
                <w:lang w:val="fr-BE"/>
              </w:rPr>
              <w:t xml:space="preserve"> Le dossier de notification « sous-traitance » a été remis à la Banque le </w:t>
            </w:r>
            <w:r>
              <w:rPr>
                <w:rFonts w:cs="Arial"/>
                <w:bCs/>
                <w:iCs/>
                <w:highlight w:val="green"/>
                <w:lang w:val="fr-BE"/>
              </w:rPr>
              <w:t>[date à compléter]</w:t>
            </w:r>
            <w:r>
              <w:rPr>
                <w:rFonts w:cs="Arial"/>
                <w:bCs/>
                <w:iCs/>
                <w:lang w:val="fr-BE"/>
              </w:rPr>
              <w:t>].</w:t>
            </w:r>
          </w:p>
          <w:p w14:paraId="2B28995F" w14:textId="77777777" w:rsidR="008D710C" w:rsidRDefault="008D710C" w:rsidP="00496765">
            <w:pPr>
              <w:contextualSpacing/>
              <w:rPr>
                <w:rFonts w:cs="Arial"/>
                <w:bCs/>
                <w:iCs/>
                <w:lang w:val="fr-FR"/>
              </w:rPr>
            </w:pPr>
          </w:p>
          <w:p w14:paraId="4F90A5F5" w14:textId="77777777" w:rsidR="008D710C" w:rsidRPr="00823BDB" w:rsidRDefault="008D710C" w:rsidP="00496765">
            <w:pPr>
              <w:contextualSpacing/>
              <w:rPr>
                <w:rFonts w:cs="Arial"/>
                <w:bCs/>
                <w:iCs/>
                <w:lang w:val="fr-FR"/>
              </w:rPr>
            </w:pPr>
            <w:r>
              <w:rPr>
                <w:rFonts w:cs="Arial"/>
                <w:bCs/>
                <w:iCs/>
                <w:lang w:val="fr-BE"/>
              </w:rPr>
              <w:t>Enfin, je m’engage à porter immédiatement à la connaissance de la Banque et de la FSMA les changements majeurs qui seraient apportés au système de conservation par rapport aux informations reprises dans le dossier susmentionné.</w:t>
            </w:r>
          </w:p>
          <w:p w14:paraId="7B3B76AD" w14:textId="77777777" w:rsidR="008D710C" w:rsidRPr="00823BDB" w:rsidRDefault="008D710C" w:rsidP="00496765">
            <w:pPr>
              <w:contextualSpacing/>
              <w:rPr>
                <w:rFonts w:cs="Arial"/>
                <w:bCs/>
                <w:iCs/>
                <w:highlight w:val="yellow"/>
                <w:u w:val="single"/>
                <w:lang w:val="fr-FR"/>
              </w:rPr>
            </w:pPr>
          </w:p>
        </w:tc>
      </w:tr>
    </w:tbl>
    <w:p w14:paraId="6F9655D5" w14:textId="77777777" w:rsidR="008D710C" w:rsidRPr="00823BDB" w:rsidRDefault="008D710C" w:rsidP="008D710C">
      <w:pPr>
        <w:rPr>
          <w:lang w:val="fr-FR"/>
        </w:rPr>
      </w:pPr>
    </w:p>
    <w:p w14:paraId="7567B679" w14:textId="77777777" w:rsidR="008D710C" w:rsidRPr="00823BDB" w:rsidRDefault="008D710C" w:rsidP="008D710C">
      <w:pPr>
        <w:rPr>
          <w:lang w:val="fr-FR"/>
        </w:rPr>
      </w:pPr>
      <w:r w:rsidRPr="00823BDB">
        <w:rPr>
          <w:lang w:val="fr-FR"/>
        </w:rPr>
        <w:t xml:space="preserve">Date: </w:t>
      </w:r>
      <w:r w:rsidRPr="00823BDB">
        <w:rPr>
          <w:highlight w:val="green"/>
          <w:lang w:val="fr-FR"/>
        </w:rPr>
        <w:t>[JJ/MM/AAAA]</w:t>
      </w:r>
    </w:p>
    <w:p w14:paraId="26D047F4" w14:textId="77777777" w:rsidR="008D710C" w:rsidRPr="00823BDB" w:rsidRDefault="008D710C" w:rsidP="008D710C">
      <w:pPr>
        <w:rPr>
          <w:lang w:val="fr-FR"/>
        </w:rPr>
      </w:pPr>
    </w:p>
    <w:p w14:paraId="1F652932" w14:textId="77777777" w:rsidR="008D710C" w:rsidRDefault="008D710C" w:rsidP="008D710C">
      <w:pPr>
        <w:rPr>
          <w:lang w:val="fr-FR"/>
        </w:rPr>
      </w:pPr>
    </w:p>
    <w:p w14:paraId="06EA1692" w14:textId="77777777" w:rsidR="008D710C" w:rsidRPr="00823BDB" w:rsidRDefault="008D710C" w:rsidP="008D710C">
      <w:pPr>
        <w:rPr>
          <w:lang w:val="fr-FR"/>
        </w:rPr>
      </w:pPr>
      <w:r w:rsidRPr="00823BDB">
        <w:rPr>
          <w:lang w:val="fr-FR"/>
        </w:rPr>
        <w:t>___________________</w:t>
      </w:r>
    </w:p>
    <w:p w14:paraId="5D708361" w14:textId="77777777" w:rsidR="008D710C" w:rsidRPr="00823BDB" w:rsidRDefault="008D710C" w:rsidP="008D710C">
      <w:pPr>
        <w:rPr>
          <w:lang w:val="fr-FR"/>
        </w:rPr>
      </w:pPr>
      <w:r w:rsidRPr="00823BDB">
        <w:rPr>
          <w:highlight w:val="green"/>
          <w:lang w:val="fr-FR"/>
        </w:rPr>
        <w:t>[Nom et Prénom]</w:t>
      </w:r>
    </w:p>
    <w:p w14:paraId="3C73323E" w14:textId="406CFDC0" w:rsidR="008D710C" w:rsidRPr="008D710C" w:rsidRDefault="008D710C" w:rsidP="008D710C">
      <w:pPr>
        <w:rPr>
          <w:b/>
          <w:lang w:val="fr-BE"/>
        </w:rPr>
      </w:pPr>
      <w:r w:rsidRPr="00823BDB">
        <w:rPr>
          <w:lang w:val="fr-FR"/>
        </w:rPr>
        <w:t>Président du comité de direction de [</w:t>
      </w:r>
      <w:r w:rsidRPr="00823BDB">
        <w:rPr>
          <w:highlight w:val="green"/>
          <w:lang w:val="fr-FR"/>
        </w:rPr>
        <w:t>entrep</w:t>
      </w:r>
    </w:p>
    <w:p w14:paraId="0C3EB2EF" w14:textId="5C633711" w:rsidR="008D710C" w:rsidRPr="008D710C" w:rsidRDefault="008D710C" w:rsidP="005D0E68">
      <w:pPr>
        <w:rPr>
          <w:b/>
          <w:lang w:val="fr-BE"/>
        </w:rPr>
      </w:pPr>
    </w:p>
    <w:p w14:paraId="65446283" w14:textId="0B84258B" w:rsidR="008D710C" w:rsidRPr="008D710C" w:rsidRDefault="008D710C" w:rsidP="005D0E68">
      <w:pPr>
        <w:rPr>
          <w:b/>
          <w:lang w:val="fr-BE"/>
        </w:rPr>
      </w:pPr>
    </w:p>
    <w:p w14:paraId="67A0F2D3" w14:textId="249084BC" w:rsidR="008D710C" w:rsidRPr="008D710C" w:rsidRDefault="008D710C" w:rsidP="005D0E68">
      <w:pPr>
        <w:rPr>
          <w:b/>
          <w:lang w:val="fr-BE"/>
        </w:rPr>
      </w:pPr>
    </w:p>
    <w:p w14:paraId="5740F258" w14:textId="719DEFD5" w:rsidR="008D710C" w:rsidRPr="008D710C" w:rsidRDefault="008D710C" w:rsidP="005D0E68">
      <w:pPr>
        <w:rPr>
          <w:b/>
          <w:lang w:val="fr-BE"/>
        </w:rPr>
      </w:pPr>
    </w:p>
    <w:p w14:paraId="5306C4B9" w14:textId="45B5E145" w:rsidR="008D710C" w:rsidRPr="008D710C" w:rsidRDefault="008D710C" w:rsidP="005D0E68">
      <w:pPr>
        <w:rPr>
          <w:b/>
          <w:lang w:val="fr-BE"/>
        </w:rPr>
      </w:pPr>
    </w:p>
    <w:p w14:paraId="6D8FFBC4" w14:textId="47BA7707" w:rsidR="008D710C" w:rsidRPr="008D710C" w:rsidRDefault="008D710C" w:rsidP="005D0E68">
      <w:pPr>
        <w:rPr>
          <w:b/>
          <w:lang w:val="fr-BE"/>
        </w:rPr>
      </w:pPr>
    </w:p>
    <w:p w14:paraId="577525E0" w14:textId="443AF684" w:rsidR="008D710C" w:rsidRPr="008D710C" w:rsidRDefault="008D710C" w:rsidP="005D0E68">
      <w:pPr>
        <w:rPr>
          <w:b/>
          <w:lang w:val="fr-BE"/>
        </w:rPr>
      </w:pPr>
    </w:p>
    <w:p w14:paraId="250FEE43" w14:textId="6F343EAD" w:rsidR="008D710C" w:rsidRPr="008D710C" w:rsidRDefault="008D710C" w:rsidP="005D0E68">
      <w:pPr>
        <w:rPr>
          <w:b/>
          <w:lang w:val="fr-BE"/>
        </w:rPr>
      </w:pPr>
    </w:p>
    <w:p w14:paraId="425577D8" w14:textId="3ADE791E" w:rsidR="008D710C" w:rsidRDefault="008D710C" w:rsidP="005D0E68">
      <w:pPr>
        <w:rPr>
          <w:b/>
          <w:lang w:val="fr-BE"/>
        </w:rPr>
      </w:pPr>
    </w:p>
    <w:p w14:paraId="03D94ECA" w14:textId="42B05B86" w:rsidR="008D710C" w:rsidRDefault="008D710C" w:rsidP="005D0E68">
      <w:pPr>
        <w:rPr>
          <w:b/>
          <w:lang w:val="fr-BE"/>
        </w:rPr>
      </w:pPr>
    </w:p>
    <w:p w14:paraId="02B3E9BE" w14:textId="4B1ACB21" w:rsidR="008D710C" w:rsidRDefault="008D710C" w:rsidP="005D0E68">
      <w:pPr>
        <w:rPr>
          <w:b/>
          <w:lang w:val="fr-BE"/>
        </w:rPr>
      </w:pPr>
    </w:p>
    <w:p w14:paraId="5DEF982A" w14:textId="4BAD78AC" w:rsidR="008D710C" w:rsidRDefault="008D710C" w:rsidP="005D0E68">
      <w:pPr>
        <w:rPr>
          <w:b/>
          <w:lang w:val="fr-BE"/>
        </w:rPr>
      </w:pPr>
    </w:p>
    <w:p w14:paraId="58FB2A29" w14:textId="368D5245" w:rsidR="008D710C" w:rsidRDefault="008D710C" w:rsidP="005D0E68">
      <w:pPr>
        <w:rPr>
          <w:b/>
          <w:lang w:val="fr-BE"/>
        </w:rPr>
      </w:pPr>
    </w:p>
    <w:p w14:paraId="6699DFB4" w14:textId="3827F6E6" w:rsidR="008D710C" w:rsidRDefault="008D710C" w:rsidP="005D0E68">
      <w:pPr>
        <w:rPr>
          <w:b/>
          <w:lang w:val="fr-BE"/>
        </w:rPr>
      </w:pPr>
    </w:p>
    <w:p w14:paraId="7037AEB7" w14:textId="2336A887" w:rsidR="008D710C" w:rsidRDefault="008D710C" w:rsidP="005D0E68">
      <w:pPr>
        <w:rPr>
          <w:b/>
          <w:lang w:val="fr-BE"/>
        </w:rPr>
      </w:pPr>
    </w:p>
    <w:p w14:paraId="02EC1B3D" w14:textId="36DD9E9F" w:rsidR="008D710C" w:rsidRDefault="008D710C" w:rsidP="005D0E68">
      <w:pPr>
        <w:rPr>
          <w:b/>
          <w:lang w:val="fr-BE"/>
        </w:rPr>
      </w:pPr>
    </w:p>
    <w:p w14:paraId="6F1AFAB9" w14:textId="79118E8E" w:rsidR="008D710C" w:rsidRDefault="008D710C" w:rsidP="005D0E68">
      <w:pPr>
        <w:rPr>
          <w:b/>
          <w:lang w:val="fr-BE"/>
        </w:rPr>
      </w:pPr>
    </w:p>
    <w:p w14:paraId="3196C776" w14:textId="006EC6AC" w:rsidR="008D710C" w:rsidRDefault="008D710C" w:rsidP="005D0E68">
      <w:pPr>
        <w:rPr>
          <w:b/>
          <w:lang w:val="fr-BE"/>
        </w:rPr>
      </w:pPr>
    </w:p>
    <w:p w14:paraId="34C86EEE" w14:textId="08546E04" w:rsidR="008D710C" w:rsidRDefault="008D710C" w:rsidP="005D0E68">
      <w:pPr>
        <w:rPr>
          <w:b/>
          <w:lang w:val="fr-BE"/>
        </w:rPr>
      </w:pPr>
    </w:p>
    <w:p w14:paraId="2A0D4E5B" w14:textId="5B83D269" w:rsidR="008D710C" w:rsidRDefault="008D710C" w:rsidP="005D0E68">
      <w:pPr>
        <w:rPr>
          <w:b/>
          <w:lang w:val="fr-BE"/>
        </w:rPr>
      </w:pPr>
    </w:p>
    <w:p w14:paraId="6B2BE411" w14:textId="0DD94123" w:rsidR="008D710C" w:rsidRDefault="008D710C" w:rsidP="005D0E68">
      <w:pPr>
        <w:rPr>
          <w:b/>
          <w:lang w:val="fr-BE"/>
        </w:rPr>
      </w:pPr>
    </w:p>
    <w:p w14:paraId="62A490FD" w14:textId="5E5B195E" w:rsidR="008D710C" w:rsidRDefault="008D710C" w:rsidP="005D0E68">
      <w:pPr>
        <w:rPr>
          <w:b/>
          <w:lang w:val="fr-BE"/>
        </w:rPr>
      </w:pPr>
    </w:p>
    <w:p w14:paraId="67E914B8" w14:textId="73CCD46C" w:rsidR="008D710C" w:rsidRDefault="008D710C" w:rsidP="005D0E68">
      <w:pPr>
        <w:rPr>
          <w:b/>
          <w:lang w:val="fr-BE"/>
        </w:rPr>
      </w:pPr>
    </w:p>
    <w:p w14:paraId="13FE1D90" w14:textId="16C0C733" w:rsidR="008D710C" w:rsidRDefault="008D710C" w:rsidP="005D0E68">
      <w:pPr>
        <w:rPr>
          <w:b/>
          <w:lang w:val="fr-BE"/>
        </w:rPr>
      </w:pPr>
    </w:p>
    <w:p w14:paraId="7CA6B79B" w14:textId="22DEAB79" w:rsidR="008D710C" w:rsidRDefault="008D710C" w:rsidP="005D0E68">
      <w:pPr>
        <w:rPr>
          <w:b/>
          <w:lang w:val="fr-BE"/>
        </w:rPr>
      </w:pPr>
    </w:p>
    <w:p w14:paraId="536505AA" w14:textId="65973A40" w:rsidR="008D710C" w:rsidRDefault="008D710C" w:rsidP="005D0E68">
      <w:pPr>
        <w:rPr>
          <w:b/>
          <w:lang w:val="fr-BE"/>
        </w:rPr>
      </w:pPr>
    </w:p>
    <w:p w14:paraId="75A28DE0" w14:textId="7829C867" w:rsidR="008D710C" w:rsidRDefault="008D710C" w:rsidP="005D0E68">
      <w:pPr>
        <w:rPr>
          <w:b/>
          <w:lang w:val="fr-BE"/>
        </w:rPr>
      </w:pPr>
    </w:p>
    <w:tbl>
      <w:tblPr>
        <w:tblStyle w:val="TableGrid2"/>
        <w:tblW w:w="14850" w:type="dxa"/>
        <w:tblLook w:val="04A0" w:firstRow="1" w:lastRow="0" w:firstColumn="1" w:lastColumn="0" w:noHBand="0" w:noVBand="1"/>
      </w:tblPr>
      <w:tblGrid>
        <w:gridCol w:w="14850"/>
      </w:tblGrid>
      <w:tr w:rsidR="008D710C" w:rsidRPr="008D710C" w14:paraId="2A2A8354" w14:textId="77777777" w:rsidTr="00496765">
        <w:trPr>
          <w:trHeight w:val="638"/>
        </w:trPr>
        <w:tc>
          <w:tcPr>
            <w:tcW w:w="14850" w:type="dxa"/>
            <w:shd w:val="clear" w:color="auto" w:fill="C6D9F1" w:themeFill="text2" w:themeFillTint="33"/>
          </w:tcPr>
          <w:p w14:paraId="73DB5B9A" w14:textId="77777777" w:rsidR="008D710C" w:rsidRPr="008D710C" w:rsidRDefault="008D710C" w:rsidP="008D710C">
            <w:pPr>
              <w:jc w:val="center"/>
              <w:rPr>
                <w:b/>
                <w:sz w:val="28"/>
                <w:szCs w:val="28"/>
                <w:lang w:val="nl-NL"/>
              </w:rPr>
            </w:pPr>
            <w:r w:rsidRPr="008D710C">
              <w:rPr>
                <w:b/>
                <w:sz w:val="28"/>
                <w:szCs w:val="28"/>
                <w:lang w:val="nl-NL"/>
              </w:rPr>
              <w:lastRenderedPageBreak/>
              <w:t xml:space="preserve">Standaardformulier voor de verklaring van de voorzitter van het directiecomité met betrekking tot de naleving van de voorwaarden voor de toepassing van de </w:t>
            </w:r>
            <w:r w:rsidRPr="008D710C">
              <w:rPr>
                <w:b/>
                <w:sz w:val="28"/>
                <w:szCs w:val="28"/>
                <w:u w:val="single"/>
                <w:lang w:val="nl-NL"/>
              </w:rPr>
              <w:t>vereenvoudigde procedure</w:t>
            </w:r>
            <w:r w:rsidRPr="008D710C">
              <w:rPr>
                <w:b/>
                <w:sz w:val="28"/>
                <w:szCs w:val="28"/>
                <w:lang w:val="nl-NL"/>
              </w:rPr>
              <w:t xml:space="preserve"> voor het verlenen van goedkeuring om verzekerings- of herverzekeringsdocumenten </w:t>
            </w:r>
            <w:r w:rsidRPr="008D710C">
              <w:rPr>
                <w:b/>
                <w:sz w:val="28"/>
                <w:szCs w:val="28"/>
                <w:u w:val="single"/>
                <w:lang w:val="nl-NL"/>
              </w:rPr>
              <w:t>elektronisch</w:t>
            </w:r>
            <w:r w:rsidRPr="008D710C">
              <w:rPr>
                <w:b/>
                <w:sz w:val="28"/>
                <w:szCs w:val="28"/>
                <w:lang w:val="nl-NL"/>
              </w:rPr>
              <w:t xml:space="preserve"> op een andere plaats dan de zetel te bewaren</w:t>
            </w:r>
          </w:p>
          <w:p w14:paraId="4156185C" w14:textId="77777777" w:rsidR="008D710C" w:rsidRPr="008D710C" w:rsidRDefault="008D710C" w:rsidP="008D710C">
            <w:pPr>
              <w:jc w:val="center"/>
              <w:rPr>
                <w:b/>
                <w:sz w:val="32"/>
                <w:szCs w:val="32"/>
                <w:lang w:val="nl-BE"/>
              </w:rPr>
            </w:pPr>
          </w:p>
          <w:p w14:paraId="1EF14D2D" w14:textId="77777777" w:rsidR="008D710C" w:rsidRPr="008D710C" w:rsidRDefault="008D710C" w:rsidP="008D710C">
            <w:pPr>
              <w:jc w:val="center"/>
              <w:rPr>
                <w:b/>
                <w:lang w:val="nl-NL"/>
              </w:rPr>
            </w:pPr>
            <w:r w:rsidRPr="008D710C">
              <w:rPr>
                <w:b/>
                <w:lang w:val="nl-NL"/>
              </w:rPr>
              <w:t xml:space="preserve">Onderneming: </w:t>
            </w:r>
            <w:r w:rsidRPr="008D710C">
              <w:rPr>
                <w:b/>
                <w:highlight w:val="green"/>
                <w:lang w:val="nl-NL"/>
              </w:rPr>
              <w:t>AAN TE VULLEN</w:t>
            </w:r>
          </w:p>
        </w:tc>
      </w:tr>
      <w:tr w:rsidR="008D710C" w:rsidRPr="008D710C" w14:paraId="72D99C06" w14:textId="77777777" w:rsidTr="00496765">
        <w:trPr>
          <w:trHeight w:val="319"/>
        </w:trPr>
        <w:tc>
          <w:tcPr>
            <w:tcW w:w="14850" w:type="dxa"/>
          </w:tcPr>
          <w:p w14:paraId="3BFCE809" w14:textId="77777777" w:rsidR="008D710C" w:rsidRPr="008D710C" w:rsidRDefault="008D710C" w:rsidP="008D710C">
            <w:pPr>
              <w:rPr>
                <w:i/>
                <w:sz w:val="16"/>
                <w:szCs w:val="16"/>
                <w:lang w:val="nl-NL"/>
              </w:rPr>
            </w:pPr>
            <w:r w:rsidRPr="008D710C">
              <w:rPr>
                <w:i/>
                <w:sz w:val="16"/>
                <w:szCs w:val="16"/>
                <w:lang w:val="nl-NL"/>
              </w:rPr>
              <w:t xml:space="preserve">Met deze verklaring wordt uitvoering gegeven aan artikel 2, § 2 van het Reglement van de Nationale Bank van België van 12 mei 2020 betreffende de bewaarplaats van verzekerings- of herverzekeringsdocumenten (goedgekeurd bij koninklijk besluit van 31 juli 2020) en artikel 2, § 2, van het Reglement van de Autoriteit voor Financiële Diensten en Markten van 30 juni 2020 betreffende de bewaarplaats van verzekeringsdocumenten (goedgekeurd bij koninklijk besluit van 31 juli 2020). </w:t>
            </w:r>
          </w:p>
          <w:p w14:paraId="705E75C9" w14:textId="77777777" w:rsidR="008D710C" w:rsidRPr="008D710C" w:rsidRDefault="008D710C" w:rsidP="008D710C">
            <w:pPr>
              <w:rPr>
                <w:lang w:val="nl-NL"/>
              </w:rPr>
            </w:pPr>
          </w:p>
        </w:tc>
      </w:tr>
      <w:tr w:rsidR="008D710C" w:rsidRPr="008D710C" w14:paraId="51B6F870" w14:textId="77777777" w:rsidTr="00496765">
        <w:trPr>
          <w:trHeight w:val="319"/>
        </w:trPr>
        <w:tc>
          <w:tcPr>
            <w:tcW w:w="14850" w:type="dxa"/>
          </w:tcPr>
          <w:p w14:paraId="214383B3" w14:textId="77777777" w:rsidR="008D710C" w:rsidRPr="008D710C" w:rsidRDefault="008D710C" w:rsidP="008D710C">
            <w:pPr>
              <w:contextualSpacing/>
              <w:rPr>
                <w:lang w:val="nl-NL"/>
              </w:rPr>
            </w:pPr>
          </w:p>
          <w:p w14:paraId="362024B2" w14:textId="77777777" w:rsidR="008D710C" w:rsidRPr="008D710C" w:rsidRDefault="008D710C" w:rsidP="008D710C">
            <w:pPr>
              <w:contextualSpacing/>
              <w:rPr>
                <w:rFonts w:cs="Arial"/>
                <w:bCs/>
                <w:iCs/>
                <w:lang w:val="nl-BE"/>
              </w:rPr>
            </w:pPr>
            <w:r w:rsidRPr="008D710C">
              <w:rPr>
                <w:lang w:val="nl-NL"/>
              </w:rPr>
              <w:t>Ik bevestig bij deze dat voldaan is aan de volgende voorwaarden voor de toepassing van de vereenvoudigde procedure voor het verlenen van goedkeuring voor het elektronisch bewaren van verzekerings- of herverzekeringsdocumenten:</w:t>
            </w:r>
          </w:p>
          <w:p w14:paraId="0A2CA320" w14:textId="77777777" w:rsidR="008D710C" w:rsidRPr="008D710C" w:rsidRDefault="008D710C" w:rsidP="008D710C">
            <w:pPr>
              <w:numPr>
                <w:ilvl w:val="0"/>
                <w:numId w:val="15"/>
              </w:numPr>
              <w:spacing w:line="240" w:lineRule="auto"/>
              <w:ind w:left="360"/>
              <w:rPr>
                <w:rFonts w:cstheme="minorHAnsi"/>
                <w:lang w:val="nl-NL"/>
              </w:rPr>
            </w:pPr>
            <w:r w:rsidRPr="008D710C">
              <w:rPr>
                <w:lang w:val="nl-NL"/>
              </w:rPr>
              <w:t>[</w:t>
            </w:r>
            <w:r w:rsidRPr="008D710C">
              <w:rPr>
                <w:highlight w:val="green"/>
                <w:lang w:val="nl-NL"/>
              </w:rPr>
              <w:t>onderneming</w:t>
            </w:r>
            <w:r w:rsidRPr="008D710C">
              <w:rPr>
                <w:lang w:val="nl-NL"/>
              </w:rPr>
              <w:t>] heeft permanent toegang tot de documenten die in [</w:t>
            </w:r>
            <w:r w:rsidRPr="008D710C">
              <w:rPr>
                <w:highlight w:val="green"/>
                <w:lang w:val="nl-NL"/>
              </w:rPr>
              <w:t>het datacenter of de  cloud</w:t>
            </w:r>
            <w:r w:rsidRPr="008D710C">
              <w:rPr>
                <w:lang w:val="nl-NL"/>
              </w:rPr>
              <w:t>] zijn opgeslagen;</w:t>
            </w:r>
          </w:p>
          <w:p w14:paraId="6D7AA9A9" w14:textId="77777777" w:rsidR="008D710C" w:rsidRPr="008D710C" w:rsidRDefault="008D710C" w:rsidP="008D710C">
            <w:pPr>
              <w:numPr>
                <w:ilvl w:val="0"/>
                <w:numId w:val="15"/>
              </w:numPr>
              <w:spacing w:line="240" w:lineRule="auto"/>
              <w:ind w:left="360"/>
              <w:rPr>
                <w:rFonts w:cstheme="minorHAnsi"/>
                <w:lang w:val="nl-NL"/>
              </w:rPr>
            </w:pPr>
            <w:r w:rsidRPr="008D710C">
              <w:rPr>
                <w:lang w:val="nl-NL"/>
              </w:rPr>
              <w:t>[</w:t>
            </w:r>
            <w:r w:rsidRPr="008D710C">
              <w:rPr>
                <w:highlight w:val="green"/>
                <w:lang w:val="nl-NL"/>
              </w:rPr>
              <w:t>onderneming</w:t>
            </w:r>
            <w:r w:rsidRPr="008D710C">
              <w:rPr>
                <w:lang w:val="nl-NL"/>
              </w:rPr>
              <w:t>] kan snel (dat wil zeggen binnen twee werkdagen na het verzoek), volledig en adequaat reageren op de toegangsverzoeken van de Bank, de FSMA of de Belgische gerechtelijke autoriteiten;</w:t>
            </w:r>
          </w:p>
          <w:p w14:paraId="15CBAA97" w14:textId="77777777" w:rsidR="008D710C" w:rsidRPr="008D710C" w:rsidRDefault="008D710C" w:rsidP="008D710C">
            <w:pPr>
              <w:numPr>
                <w:ilvl w:val="0"/>
                <w:numId w:val="15"/>
              </w:numPr>
              <w:spacing w:line="240" w:lineRule="auto"/>
              <w:ind w:left="360"/>
              <w:rPr>
                <w:rFonts w:cstheme="minorHAnsi"/>
                <w:lang w:val="nl-NL"/>
              </w:rPr>
            </w:pPr>
            <w:r w:rsidRPr="008D710C">
              <w:rPr>
                <w:lang w:val="nl-NL"/>
              </w:rPr>
              <w:t>[</w:t>
            </w:r>
            <w:r w:rsidRPr="008D710C">
              <w:rPr>
                <w:highlight w:val="green"/>
                <w:lang w:val="nl-NL"/>
              </w:rPr>
              <w:t xml:space="preserve">onderneming </w:t>
            </w:r>
            <w:r w:rsidRPr="008D710C">
              <w:rPr>
                <w:lang w:val="nl-NL"/>
              </w:rPr>
              <w:t>] behoudt de controle over belangrijke consequenties voor haar risicoprofiel, ook indien deze afhangen van beslissingen in verband met [</w:t>
            </w:r>
            <w:r w:rsidRPr="008D710C">
              <w:rPr>
                <w:highlight w:val="green"/>
                <w:lang w:val="nl-NL"/>
              </w:rPr>
              <w:t>het datacenter of de cloud</w:t>
            </w:r>
            <w:r w:rsidRPr="008D710C">
              <w:rPr>
                <w:lang w:val="nl-NL"/>
              </w:rPr>
              <w:t>] die door de dienstverlener worden genomen. Dit betekent dat [</w:t>
            </w:r>
            <w:r w:rsidRPr="008D710C">
              <w:rPr>
                <w:highlight w:val="green"/>
                <w:lang w:val="nl-NL"/>
              </w:rPr>
              <w:t xml:space="preserve">onderneming </w:t>
            </w:r>
            <w:r w:rsidRPr="008D710C">
              <w:rPr>
                <w:lang w:val="nl-NL"/>
              </w:rPr>
              <w:t>] in geval van belangrijke wijzigingen met betrekking tot het [</w:t>
            </w:r>
            <w:r w:rsidRPr="008D710C">
              <w:rPr>
                <w:highlight w:val="green"/>
                <w:lang w:val="nl-NL"/>
              </w:rPr>
              <w:t>datacenter of de cloud]</w:t>
            </w:r>
            <w:r w:rsidRPr="008D710C">
              <w:rPr>
                <w:lang w:val="nl-NL"/>
              </w:rPr>
              <w:t xml:space="preserve"> de overeenkomst kan beëindigen en de betrokken verzekerings- of herverzekeringsdocumenten over kan brengen naar een ander systeem voordat de voornoemde wijzigingen worden ingevoerd, als ze deze niet aanvaardt;</w:t>
            </w:r>
          </w:p>
          <w:p w14:paraId="415C0F70" w14:textId="77777777" w:rsidR="008D710C" w:rsidRPr="008D710C" w:rsidRDefault="008D710C" w:rsidP="008D710C">
            <w:pPr>
              <w:numPr>
                <w:ilvl w:val="0"/>
                <w:numId w:val="15"/>
              </w:numPr>
              <w:spacing w:line="240" w:lineRule="auto"/>
              <w:ind w:left="360"/>
              <w:rPr>
                <w:rFonts w:cstheme="minorHAnsi"/>
                <w:lang w:val="nl-NL"/>
              </w:rPr>
            </w:pPr>
            <w:r w:rsidRPr="008D710C">
              <w:rPr>
                <w:lang w:val="nl-NL"/>
              </w:rPr>
              <w:t>het [</w:t>
            </w:r>
            <w:r w:rsidRPr="008D710C">
              <w:rPr>
                <w:highlight w:val="green"/>
                <w:lang w:val="nl-NL"/>
              </w:rPr>
              <w:t>datacenter of de cloud</w:t>
            </w:r>
            <w:r w:rsidRPr="008D710C">
              <w:rPr>
                <w:lang w:val="nl-NL"/>
              </w:rPr>
              <w:t xml:space="preserve">] </w:t>
            </w:r>
          </w:p>
          <w:p w14:paraId="03C91874" w14:textId="77777777" w:rsidR="008D710C" w:rsidRPr="008D710C" w:rsidRDefault="008D710C" w:rsidP="008D710C">
            <w:pPr>
              <w:numPr>
                <w:ilvl w:val="0"/>
                <w:numId w:val="16"/>
              </w:numPr>
              <w:spacing w:line="240" w:lineRule="auto"/>
              <w:contextualSpacing/>
              <w:rPr>
                <w:rFonts w:cstheme="minorHAnsi"/>
                <w:lang w:val="nl-NL"/>
              </w:rPr>
            </w:pPr>
            <w:r w:rsidRPr="008D710C">
              <w:rPr>
                <w:lang w:val="nl-NL"/>
              </w:rPr>
              <w:t xml:space="preserve">waarborgt dat de daar bewaarde verzekerings- of herverzekeringsdocumenten onaantastbaar en intact blijven en garandeert de beschikbaarheid ervan, </w:t>
            </w:r>
          </w:p>
          <w:p w14:paraId="54BBC8AC" w14:textId="77777777" w:rsidR="008D710C" w:rsidRPr="008D710C" w:rsidRDefault="008D710C" w:rsidP="008D710C">
            <w:pPr>
              <w:numPr>
                <w:ilvl w:val="0"/>
                <w:numId w:val="16"/>
              </w:numPr>
              <w:spacing w:line="240" w:lineRule="auto"/>
              <w:contextualSpacing/>
              <w:rPr>
                <w:rFonts w:cstheme="minorHAnsi"/>
                <w:lang w:val="nl-NL"/>
              </w:rPr>
            </w:pPr>
            <w:r w:rsidRPr="008D710C">
              <w:rPr>
                <w:lang w:val="nl-NL"/>
              </w:rPr>
              <w:t>garandeert de vertrouwelijkheid van de verzekerings- en herverzekeringsdocumenten evenals de bescherming van persoonsgegevens overeenkomstig Verordening (EU) 2016/679 van het Europees Parlement en de Raad van 27 april 2016 betreffende de bescherming van natuurlijke personen in verband met de verwerking van persoonsgegevens en betreffende het vrije verkeer van die gegevens, en</w:t>
            </w:r>
          </w:p>
          <w:p w14:paraId="430E409B" w14:textId="77777777" w:rsidR="008D710C" w:rsidRPr="008D710C" w:rsidRDefault="008D710C" w:rsidP="008D710C">
            <w:pPr>
              <w:numPr>
                <w:ilvl w:val="0"/>
                <w:numId w:val="16"/>
              </w:numPr>
              <w:spacing w:line="240" w:lineRule="auto"/>
              <w:ind w:left="360"/>
              <w:contextualSpacing/>
              <w:rPr>
                <w:rFonts w:cstheme="minorHAnsi"/>
                <w:lang w:val="nl-NL"/>
              </w:rPr>
            </w:pPr>
            <w:r w:rsidRPr="008D710C">
              <w:rPr>
                <w:lang w:val="nl-NL"/>
              </w:rPr>
              <w:t>(iii)        voldoet aan de prudentiële verwachtingen van de Bank op het gebied van IT-beveiliging en continuïteit. </w:t>
            </w:r>
          </w:p>
          <w:p w14:paraId="14D15726" w14:textId="77777777" w:rsidR="008D710C" w:rsidRPr="008D710C" w:rsidRDefault="008D710C" w:rsidP="008D710C">
            <w:pPr>
              <w:numPr>
                <w:ilvl w:val="0"/>
                <w:numId w:val="15"/>
              </w:numPr>
              <w:spacing w:line="240" w:lineRule="auto"/>
              <w:ind w:left="360"/>
              <w:rPr>
                <w:rFonts w:cstheme="minorHAnsi"/>
                <w:highlight w:val="green"/>
                <w:lang w:val="nl-NL"/>
              </w:rPr>
            </w:pPr>
            <w:r w:rsidRPr="008D710C">
              <w:rPr>
                <w:highlight w:val="green"/>
                <w:lang w:val="nl-NL"/>
              </w:rPr>
              <w:t>[indien de bewaring van de verzekerings- of herverzekeringsdocumenten aan een derde wordt toevertrouwd, wordt tussen de twee partijen een overeenkomst gesloten om de bewaring van de documenten en de bijbehorende rechten en plichten te regelen].</w:t>
            </w:r>
          </w:p>
          <w:p w14:paraId="3E09024E" w14:textId="77777777" w:rsidR="008D710C" w:rsidRPr="008D710C" w:rsidRDefault="008D710C" w:rsidP="008D710C">
            <w:pPr>
              <w:contextualSpacing/>
              <w:rPr>
                <w:rFonts w:cs="Arial"/>
                <w:bCs/>
                <w:iCs/>
                <w:lang w:val="nl-BE"/>
              </w:rPr>
            </w:pPr>
          </w:p>
          <w:p w14:paraId="7AAA3855" w14:textId="77777777" w:rsidR="008D710C" w:rsidRPr="008D710C" w:rsidRDefault="008D710C" w:rsidP="008D710C">
            <w:pPr>
              <w:autoSpaceDE w:val="0"/>
              <w:autoSpaceDN w:val="0"/>
              <w:adjustRightInd w:val="0"/>
              <w:spacing w:line="240" w:lineRule="auto"/>
              <w:jc w:val="left"/>
              <w:rPr>
                <w:rFonts w:ascii="Calibri" w:hAnsi="Calibri" w:cs="Calibri"/>
                <w:lang w:val="nl-BE" w:eastAsia="nl-BE"/>
              </w:rPr>
            </w:pPr>
            <w:r w:rsidRPr="008D710C">
              <w:rPr>
                <w:rFonts w:cs="Arial"/>
                <w:bCs/>
                <w:iCs/>
                <w:lang w:val="nl-BE"/>
              </w:rPr>
              <w:t>Deze verklaring betreft de elektronische bewaring van de documenten van [</w:t>
            </w:r>
            <w:r w:rsidRPr="008D710C">
              <w:rPr>
                <w:rFonts w:cs="Arial"/>
                <w:bCs/>
                <w:iCs/>
                <w:highlight w:val="green"/>
                <w:lang w:val="nl-BE"/>
              </w:rPr>
              <w:t>onderneming</w:t>
            </w:r>
            <w:r w:rsidRPr="008D710C">
              <w:rPr>
                <w:rFonts w:cs="Arial"/>
                <w:bCs/>
                <w:iCs/>
                <w:lang w:val="nl-BE"/>
              </w:rPr>
              <w:t xml:space="preserve">], waarvoor een beschrijving van </w:t>
            </w:r>
            <w:r w:rsidRPr="008D710C">
              <w:rPr>
                <w:rFonts w:cs="Arial"/>
                <w:lang w:val="nl-BE" w:eastAsia="nl-BE"/>
              </w:rPr>
              <w:t xml:space="preserve">het voorgenomen bewaarsysteem is opgenomen in </w:t>
            </w:r>
            <w:r w:rsidRPr="008D710C">
              <w:rPr>
                <w:lang w:val="nl-NL"/>
              </w:rPr>
              <w:t>het dossier (als bedoeld in artikel 2, § 2, van de bovenvermelde Reglementen)</w:t>
            </w:r>
            <w:r w:rsidRPr="008D710C">
              <w:rPr>
                <w:rFonts w:cs="Arial"/>
                <w:lang w:val="nl-BE" w:eastAsia="nl-BE"/>
              </w:rPr>
              <w:t xml:space="preserve"> </w:t>
            </w:r>
            <w:r w:rsidRPr="008D710C">
              <w:rPr>
                <w:lang w:val="nl-NL"/>
              </w:rPr>
              <w:t>dat op [</w:t>
            </w:r>
            <w:r w:rsidRPr="008D710C">
              <w:rPr>
                <w:rFonts w:cs="Arial"/>
                <w:bCs/>
                <w:iCs/>
                <w:highlight w:val="green"/>
                <w:lang w:val="nl-BE"/>
              </w:rPr>
              <w:t>datum in te vullen</w:t>
            </w:r>
            <w:r w:rsidRPr="008D710C">
              <w:rPr>
                <w:lang w:val="nl-NL"/>
              </w:rPr>
              <w:t>] aan de Bank en op [</w:t>
            </w:r>
            <w:r w:rsidRPr="008D710C">
              <w:rPr>
                <w:rFonts w:cs="Arial"/>
                <w:bCs/>
                <w:iCs/>
                <w:highlight w:val="green"/>
                <w:lang w:val="nl-BE"/>
              </w:rPr>
              <w:t>datum in te vullen</w:t>
            </w:r>
            <w:r w:rsidRPr="008D710C">
              <w:rPr>
                <w:lang w:val="nl-NL"/>
              </w:rPr>
              <w:t>] aan de FSMA werd bezorgd</w:t>
            </w:r>
            <w:r w:rsidRPr="008D710C">
              <w:rPr>
                <w:rFonts w:cs="Arial"/>
                <w:lang w:val="nl-BE" w:eastAsia="nl-BE"/>
              </w:rPr>
              <w:t>.</w:t>
            </w:r>
          </w:p>
          <w:p w14:paraId="6F401873" w14:textId="77777777" w:rsidR="008D710C" w:rsidRPr="008D710C" w:rsidRDefault="008D710C" w:rsidP="008D710C">
            <w:pPr>
              <w:autoSpaceDE w:val="0"/>
              <w:autoSpaceDN w:val="0"/>
              <w:adjustRightInd w:val="0"/>
              <w:spacing w:line="240" w:lineRule="auto"/>
              <w:jc w:val="left"/>
              <w:rPr>
                <w:rFonts w:ascii="Calibri" w:hAnsi="Calibri" w:cs="Calibri"/>
                <w:lang w:val="nl-BE" w:eastAsia="nl-BE"/>
              </w:rPr>
            </w:pPr>
          </w:p>
          <w:p w14:paraId="08F6F27C" w14:textId="77777777" w:rsidR="008D710C" w:rsidRPr="008D710C" w:rsidRDefault="008D710C" w:rsidP="008D710C">
            <w:pPr>
              <w:autoSpaceDE w:val="0"/>
              <w:autoSpaceDN w:val="0"/>
              <w:adjustRightInd w:val="0"/>
              <w:spacing w:line="240" w:lineRule="auto"/>
              <w:jc w:val="left"/>
              <w:rPr>
                <w:rFonts w:cs="Arial"/>
                <w:bCs/>
                <w:iCs/>
                <w:lang w:val="nl-BE"/>
              </w:rPr>
            </w:pPr>
            <w:r w:rsidRPr="008D710C">
              <w:rPr>
                <w:rFonts w:cs="Arial"/>
                <w:bCs/>
                <w:iCs/>
                <w:lang w:val="nl-BE"/>
              </w:rPr>
              <w:t>[</w:t>
            </w:r>
            <w:r w:rsidRPr="008D710C">
              <w:rPr>
                <w:rFonts w:cs="Arial"/>
                <w:bCs/>
                <w:iCs/>
                <w:highlight w:val="yellow"/>
                <w:lang w:val="nl-BE"/>
              </w:rPr>
              <w:t>In te vullen indien de bewaring wordt uitbesteed :</w:t>
            </w:r>
            <w:r w:rsidRPr="008D710C">
              <w:rPr>
                <w:rFonts w:cs="Arial"/>
                <w:bCs/>
                <w:iCs/>
                <w:lang w:val="nl-BE"/>
              </w:rPr>
              <w:t xml:space="preserve"> Het dossier « uitbesteding » is bezorgd aan de Bank op [</w:t>
            </w:r>
            <w:r w:rsidRPr="008D710C">
              <w:rPr>
                <w:rFonts w:cs="Arial"/>
                <w:bCs/>
                <w:iCs/>
                <w:highlight w:val="green"/>
                <w:lang w:val="nl-BE"/>
              </w:rPr>
              <w:t>datum in te vullen</w:t>
            </w:r>
            <w:r w:rsidRPr="008D710C">
              <w:rPr>
                <w:rFonts w:cs="Arial"/>
                <w:bCs/>
                <w:iCs/>
                <w:lang w:val="nl-BE"/>
              </w:rPr>
              <w:t>]].</w:t>
            </w:r>
          </w:p>
          <w:p w14:paraId="04C13885" w14:textId="77777777" w:rsidR="008D710C" w:rsidRPr="008D710C" w:rsidRDefault="008D710C" w:rsidP="008D710C">
            <w:pPr>
              <w:autoSpaceDE w:val="0"/>
              <w:autoSpaceDN w:val="0"/>
              <w:adjustRightInd w:val="0"/>
              <w:spacing w:line="240" w:lineRule="auto"/>
              <w:jc w:val="left"/>
              <w:rPr>
                <w:rFonts w:cs="Arial"/>
                <w:bCs/>
                <w:iCs/>
                <w:highlight w:val="yellow"/>
                <w:u w:val="single"/>
                <w:lang w:val="nl-BE"/>
              </w:rPr>
            </w:pPr>
          </w:p>
          <w:p w14:paraId="03A20602" w14:textId="77777777" w:rsidR="008D710C" w:rsidRPr="008D710C" w:rsidRDefault="008D710C" w:rsidP="008D710C">
            <w:pPr>
              <w:autoSpaceDE w:val="0"/>
              <w:autoSpaceDN w:val="0"/>
              <w:adjustRightInd w:val="0"/>
              <w:rPr>
                <w:rFonts w:cs="Arial"/>
                <w:lang w:val="nl-NL"/>
              </w:rPr>
            </w:pPr>
            <w:r w:rsidRPr="008D710C">
              <w:rPr>
                <w:rFonts w:cs="Arial"/>
                <w:lang w:val="nl-NL"/>
              </w:rPr>
              <w:lastRenderedPageBreak/>
              <w:t>Tot slot verbind ik mij ertoe de Bank en de FSMA onverwijld in kennis te stellen van eventuele belangrijke wijzigingen in het bewaarsysteem ten opzichte van de informatie die in het bovengenoemde dossier is opgenomen.</w:t>
            </w:r>
          </w:p>
          <w:p w14:paraId="79CD3D56" w14:textId="77777777" w:rsidR="008D710C" w:rsidRPr="008D710C" w:rsidRDefault="008D710C" w:rsidP="008D710C">
            <w:pPr>
              <w:autoSpaceDE w:val="0"/>
              <w:autoSpaceDN w:val="0"/>
              <w:adjustRightInd w:val="0"/>
              <w:spacing w:line="240" w:lineRule="auto"/>
              <w:jc w:val="left"/>
              <w:rPr>
                <w:rFonts w:cs="Arial"/>
                <w:bCs/>
                <w:iCs/>
                <w:highlight w:val="yellow"/>
                <w:u w:val="single"/>
                <w:lang w:val="nl-NL"/>
              </w:rPr>
            </w:pPr>
          </w:p>
        </w:tc>
      </w:tr>
    </w:tbl>
    <w:p w14:paraId="7365C59D" w14:textId="77777777" w:rsidR="008D710C" w:rsidRPr="008D710C" w:rsidRDefault="008D710C" w:rsidP="008D710C">
      <w:pPr>
        <w:rPr>
          <w:lang w:val="nl-BE"/>
        </w:rPr>
      </w:pPr>
    </w:p>
    <w:p w14:paraId="225B0B94" w14:textId="77777777" w:rsidR="008D710C" w:rsidRPr="008D710C" w:rsidRDefault="008D710C" w:rsidP="008D710C">
      <w:pPr>
        <w:rPr>
          <w:lang w:val="nl-NL"/>
        </w:rPr>
      </w:pPr>
      <w:r w:rsidRPr="008D710C">
        <w:rPr>
          <w:lang w:val="nl-NL"/>
        </w:rPr>
        <w:t xml:space="preserve">Datum: </w:t>
      </w:r>
      <w:r w:rsidRPr="008D710C">
        <w:rPr>
          <w:highlight w:val="green"/>
          <w:lang w:val="nl-NL"/>
        </w:rPr>
        <w:t>[DD/MM/JJJJ]</w:t>
      </w:r>
    </w:p>
    <w:p w14:paraId="19D7E3D7" w14:textId="77777777" w:rsidR="008D710C" w:rsidRPr="008D710C" w:rsidRDefault="008D710C" w:rsidP="008D710C">
      <w:pPr>
        <w:rPr>
          <w:lang w:val="nl-BE"/>
        </w:rPr>
      </w:pPr>
    </w:p>
    <w:p w14:paraId="0A4C75FE" w14:textId="77777777" w:rsidR="008D710C" w:rsidRPr="008D710C" w:rsidRDefault="008D710C" w:rsidP="008D710C">
      <w:pPr>
        <w:rPr>
          <w:lang w:val="nl-BE"/>
        </w:rPr>
      </w:pPr>
    </w:p>
    <w:p w14:paraId="32573E4E" w14:textId="77777777" w:rsidR="008D710C" w:rsidRPr="008D710C" w:rsidRDefault="008D710C" w:rsidP="008D710C">
      <w:pPr>
        <w:rPr>
          <w:lang w:val="nl-NL"/>
        </w:rPr>
      </w:pPr>
      <w:r w:rsidRPr="008D710C">
        <w:rPr>
          <w:lang w:val="nl-NL"/>
        </w:rPr>
        <w:t>___________________</w:t>
      </w:r>
    </w:p>
    <w:p w14:paraId="57FE168B" w14:textId="77777777" w:rsidR="008D710C" w:rsidRPr="008D710C" w:rsidRDefault="008D710C" w:rsidP="008D710C">
      <w:pPr>
        <w:rPr>
          <w:lang w:val="nl-NL"/>
        </w:rPr>
      </w:pPr>
      <w:r w:rsidRPr="008D710C">
        <w:rPr>
          <w:highlight w:val="green"/>
          <w:lang w:val="nl-NL"/>
        </w:rPr>
        <w:t>[Naam en Voornaam]</w:t>
      </w:r>
    </w:p>
    <w:p w14:paraId="49B3B507" w14:textId="77777777" w:rsidR="008D710C" w:rsidRPr="008D710C" w:rsidRDefault="008D710C" w:rsidP="008D710C">
      <w:pPr>
        <w:rPr>
          <w:lang w:val="nl-NL"/>
        </w:rPr>
      </w:pPr>
      <w:r w:rsidRPr="008D710C">
        <w:rPr>
          <w:lang w:val="nl-NL"/>
        </w:rPr>
        <w:t>Voorzitter van het directiecomité van [</w:t>
      </w:r>
      <w:r w:rsidRPr="008D710C">
        <w:rPr>
          <w:highlight w:val="green"/>
          <w:lang w:val="nl-NL"/>
        </w:rPr>
        <w:t>onderneming</w:t>
      </w:r>
      <w:r w:rsidRPr="008D710C">
        <w:rPr>
          <w:lang w:val="nl-NL"/>
        </w:rPr>
        <w:t>]</w:t>
      </w:r>
    </w:p>
    <w:p w14:paraId="75FA0556" w14:textId="77777777" w:rsidR="008D710C" w:rsidRPr="008D710C" w:rsidRDefault="008D710C" w:rsidP="005D0E68">
      <w:pPr>
        <w:rPr>
          <w:b/>
          <w:lang w:val="nl-NL"/>
        </w:rPr>
      </w:pPr>
      <w:bookmarkStart w:id="0" w:name="_GoBack"/>
      <w:bookmarkEnd w:id="0"/>
    </w:p>
    <w:p w14:paraId="2A2CD3F5" w14:textId="14CC19BA" w:rsidR="008D710C" w:rsidRPr="008D710C" w:rsidRDefault="008D710C" w:rsidP="005D0E68">
      <w:pPr>
        <w:rPr>
          <w:b/>
          <w:lang w:val="nl-BE"/>
        </w:rPr>
      </w:pPr>
    </w:p>
    <w:p w14:paraId="75039F20" w14:textId="26FC956C" w:rsidR="008D710C" w:rsidRPr="008D710C" w:rsidRDefault="008D710C" w:rsidP="005D0E68">
      <w:pPr>
        <w:rPr>
          <w:b/>
          <w:lang w:val="nl-BE"/>
        </w:rPr>
      </w:pPr>
    </w:p>
    <w:p w14:paraId="42FD2162" w14:textId="03F67B94" w:rsidR="008D710C" w:rsidRPr="008D710C" w:rsidRDefault="008D710C" w:rsidP="005D0E68">
      <w:pPr>
        <w:rPr>
          <w:b/>
          <w:lang w:val="nl-BE"/>
        </w:rPr>
      </w:pPr>
    </w:p>
    <w:p w14:paraId="21EFA17A" w14:textId="01128E74" w:rsidR="008D710C" w:rsidRPr="008D710C" w:rsidRDefault="008D710C" w:rsidP="005D0E68">
      <w:pPr>
        <w:rPr>
          <w:b/>
          <w:lang w:val="nl-BE"/>
        </w:rPr>
      </w:pPr>
    </w:p>
    <w:p w14:paraId="3FEFB668" w14:textId="6A358B72" w:rsidR="008D710C" w:rsidRPr="008D710C" w:rsidRDefault="008D710C" w:rsidP="005D0E68">
      <w:pPr>
        <w:rPr>
          <w:b/>
          <w:lang w:val="nl-BE"/>
        </w:rPr>
      </w:pPr>
    </w:p>
    <w:p w14:paraId="23338DA6" w14:textId="0BCDEF1A" w:rsidR="008D710C" w:rsidRPr="008D710C" w:rsidRDefault="008D710C" w:rsidP="005D0E68">
      <w:pPr>
        <w:rPr>
          <w:b/>
          <w:lang w:val="nl-BE"/>
        </w:rPr>
      </w:pPr>
    </w:p>
    <w:p w14:paraId="765A6B18" w14:textId="05CB6FD5" w:rsidR="008D710C" w:rsidRPr="008D710C" w:rsidRDefault="008D710C" w:rsidP="005D0E68">
      <w:pPr>
        <w:rPr>
          <w:b/>
          <w:lang w:val="nl-BE"/>
        </w:rPr>
      </w:pPr>
    </w:p>
    <w:p w14:paraId="688DF872" w14:textId="298124DA" w:rsidR="008D710C" w:rsidRPr="008D710C" w:rsidRDefault="008D710C" w:rsidP="005D0E68">
      <w:pPr>
        <w:rPr>
          <w:b/>
          <w:lang w:val="nl-BE"/>
        </w:rPr>
      </w:pPr>
    </w:p>
    <w:p w14:paraId="5A6F8733" w14:textId="03A29EBA" w:rsidR="008D710C" w:rsidRPr="008D710C" w:rsidRDefault="008D710C" w:rsidP="005D0E68">
      <w:pPr>
        <w:rPr>
          <w:b/>
          <w:lang w:val="nl-BE"/>
        </w:rPr>
      </w:pPr>
    </w:p>
    <w:p w14:paraId="10AFE7F7" w14:textId="77777777" w:rsidR="008D710C" w:rsidRPr="008D710C" w:rsidRDefault="008D710C" w:rsidP="005D0E68">
      <w:pPr>
        <w:rPr>
          <w:b/>
          <w:lang w:val="nl-BE"/>
        </w:rPr>
      </w:pPr>
    </w:p>
    <w:sectPr w:rsidR="008D710C" w:rsidRPr="008D710C" w:rsidSect="0029775D">
      <w:headerReference w:type="even" r:id="rId10"/>
      <w:headerReference w:type="first" r:id="rId11"/>
      <w:pgSz w:w="16840" w:h="11907" w:orient="landscape" w:code="9"/>
      <w:pgMar w:top="993" w:right="1134" w:bottom="155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EAF35" w14:textId="77777777" w:rsidR="00B36DAC" w:rsidRDefault="00B36DAC">
      <w:r>
        <w:separator/>
      </w:r>
    </w:p>
  </w:endnote>
  <w:endnote w:type="continuationSeparator" w:id="0">
    <w:p w14:paraId="03049ABE" w14:textId="77777777" w:rsidR="00B36DAC" w:rsidRDefault="00B3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FC5B7" w14:textId="77777777" w:rsidR="00B36DAC" w:rsidRDefault="00B36DAC">
      <w:r>
        <w:separator/>
      </w:r>
    </w:p>
  </w:footnote>
  <w:footnote w:type="continuationSeparator" w:id="0">
    <w:p w14:paraId="1E95ECE5" w14:textId="77777777" w:rsidR="00B36DAC" w:rsidRDefault="00B36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58E22" w14:textId="77777777" w:rsidR="00796132" w:rsidRDefault="007961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5DCFE" w14:textId="77777777" w:rsidR="00796132" w:rsidRDefault="007961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12E51"/>
    <w:multiLevelType w:val="multilevel"/>
    <w:tmpl w:val="68EEF95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5DC574E"/>
    <w:multiLevelType w:val="hybridMultilevel"/>
    <w:tmpl w:val="6388F51E"/>
    <w:lvl w:ilvl="0" w:tplc="CE9A97D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5DF4020"/>
    <w:multiLevelType w:val="hybridMultilevel"/>
    <w:tmpl w:val="793697CE"/>
    <w:lvl w:ilvl="0" w:tplc="AF7A604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676168F"/>
    <w:multiLevelType w:val="hybridMultilevel"/>
    <w:tmpl w:val="96EE93D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7EC1F61"/>
    <w:multiLevelType w:val="hybridMultilevel"/>
    <w:tmpl w:val="EA5E975E"/>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6BAD2A82"/>
    <w:multiLevelType w:val="multilevel"/>
    <w:tmpl w:val="112C06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2"/>
  </w:num>
  <w:num w:numId="13">
    <w:abstractNumId w:val="15"/>
  </w:num>
  <w:num w:numId="14">
    <w:abstractNumId w:val="13"/>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BD"/>
    <w:rsid w:val="00002AB1"/>
    <w:rsid w:val="00005848"/>
    <w:rsid w:val="0001064F"/>
    <w:rsid w:val="00016588"/>
    <w:rsid w:val="0002547B"/>
    <w:rsid w:val="000508D7"/>
    <w:rsid w:val="000525F0"/>
    <w:rsid w:val="00082B62"/>
    <w:rsid w:val="00092F24"/>
    <w:rsid w:val="000A43B4"/>
    <w:rsid w:val="000B6629"/>
    <w:rsid w:val="000C2D0A"/>
    <w:rsid w:val="001057B5"/>
    <w:rsid w:val="001710CB"/>
    <w:rsid w:val="001726FE"/>
    <w:rsid w:val="001767E5"/>
    <w:rsid w:val="00190BA2"/>
    <w:rsid w:val="001B1B66"/>
    <w:rsid w:val="001B39B6"/>
    <w:rsid w:val="001F6036"/>
    <w:rsid w:val="00217B38"/>
    <w:rsid w:val="0022049F"/>
    <w:rsid w:val="00243709"/>
    <w:rsid w:val="00247B44"/>
    <w:rsid w:val="00257D72"/>
    <w:rsid w:val="0027149B"/>
    <w:rsid w:val="0029394D"/>
    <w:rsid w:val="002968E4"/>
    <w:rsid w:val="0029775D"/>
    <w:rsid w:val="002D19CB"/>
    <w:rsid w:val="002E5CB4"/>
    <w:rsid w:val="002F65B9"/>
    <w:rsid w:val="00310D8D"/>
    <w:rsid w:val="00352DC7"/>
    <w:rsid w:val="00365CED"/>
    <w:rsid w:val="003B6994"/>
    <w:rsid w:val="003C268F"/>
    <w:rsid w:val="003E10D7"/>
    <w:rsid w:val="003F63CB"/>
    <w:rsid w:val="00477796"/>
    <w:rsid w:val="0048404E"/>
    <w:rsid w:val="00521927"/>
    <w:rsid w:val="0057236C"/>
    <w:rsid w:val="00577B66"/>
    <w:rsid w:val="005C7148"/>
    <w:rsid w:val="005D0E68"/>
    <w:rsid w:val="006356E0"/>
    <w:rsid w:val="00637909"/>
    <w:rsid w:val="0064227C"/>
    <w:rsid w:val="00661343"/>
    <w:rsid w:val="00662196"/>
    <w:rsid w:val="00665FF1"/>
    <w:rsid w:val="006720E3"/>
    <w:rsid w:val="00683E12"/>
    <w:rsid w:val="0068491F"/>
    <w:rsid w:val="00692D3A"/>
    <w:rsid w:val="006A50FA"/>
    <w:rsid w:val="006C6665"/>
    <w:rsid w:val="006E020F"/>
    <w:rsid w:val="006F636B"/>
    <w:rsid w:val="007060FF"/>
    <w:rsid w:val="0071233C"/>
    <w:rsid w:val="00734365"/>
    <w:rsid w:val="007360DD"/>
    <w:rsid w:val="00772B0D"/>
    <w:rsid w:val="00782E97"/>
    <w:rsid w:val="00793B15"/>
    <w:rsid w:val="00796132"/>
    <w:rsid w:val="007B159B"/>
    <w:rsid w:val="007B7057"/>
    <w:rsid w:val="007F0CC7"/>
    <w:rsid w:val="00823BDB"/>
    <w:rsid w:val="0083501D"/>
    <w:rsid w:val="00840F95"/>
    <w:rsid w:val="008448B4"/>
    <w:rsid w:val="008533D0"/>
    <w:rsid w:val="00871F80"/>
    <w:rsid w:val="00876A19"/>
    <w:rsid w:val="00892821"/>
    <w:rsid w:val="008A6313"/>
    <w:rsid w:val="008C53AF"/>
    <w:rsid w:val="008D710C"/>
    <w:rsid w:val="0090787B"/>
    <w:rsid w:val="00913394"/>
    <w:rsid w:val="00960F42"/>
    <w:rsid w:val="0096502C"/>
    <w:rsid w:val="00993CCE"/>
    <w:rsid w:val="009B07FD"/>
    <w:rsid w:val="009D353A"/>
    <w:rsid w:val="009F23EB"/>
    <w:rsid w:val="00A126F9"/>
    <w:rsid w:val="00A80218"/>
    <w:rsid w:val="00A86AC8"/>
    <w:rsid w:val="00AA3C24"/>
    <w:rsid w:val="00AC79A6"/>
    <w:rsid w:val="00B056BD"/>
    <w:rsid w:val="00B36DAC"/>
    <w:rsid w:val="00B37AA8"/>
    <w:rsid w:val="00B40075"/>
    <w:rsid w:val="00BC6750"/>
    <w:rsid w:val="00BE791D"/>
    <w:rsid w:val="00C02BE8"/>
    <w:rsid w:val="00C377BC"/>
    <w:rsid w:val="00C63B0C"/>
    <w:rsid w:val="00C769A5"/>
    <w:rsid w:val="00CA177B"/>
    <w:rsid w:val="00CA36C5"/>
    <w:rsid w:val="00CA5A74"/>
    <w:rsid w:val="00CB4B76"/>
    <w:rsid w:val="00CD268E"/>
    <w:rsid w:val="00CE6CDC"/>
    <w:rsid w:val="00D4032F"/>
    <w:rsid w:val="00D84645"/>
    <w:rsid w:val="00DE2E9A"/>
    <w:rsid w:val="00E02090"/>
    <w:rsid w:val="00E7262C"/>
    <w:rsid w:val="00EA01EB"/>
    <w:rsid w:val="00EA6773"/>
    <w:rsid w:val="00EB3A66"/>
    <w:rsid w:val="00ED1B50"/>
    <w:rsid w:val="00F27D53"/>
    <w:rsid w:val="00F47CCC"/>
    <w:rsid w:val="00F7258B"/>
    <w:rsid w:val="00FA5EF5"/>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DF037"/>
  <w15:chartTrackingRefBased/>
  <w15:docId w15:val="{C809E95D-0A84-4B5F-ABBE-AF60B4A1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6BD"/>
    <w:pPr>
      <w:spacing w:line="260" w:lineRule="atLeast"/>
      <w:jc w:val="both"/>
    </w:pPr>
    <w:rPr>
      <w:rFonts w:ascii="Arial" w:hAnsi="Arial"/>
      <w:lang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paragraph" w:styleId="ListParagraph">
    <w:name w:val="List Paragraph"/>
    <w:basedOn w:val="Normal"/>
    <w:link w:val="ListParagraphChar"/>
    <w:uiPriority w:val="34"/>
    <w:qFormat/>
    <w:rsid w:val="00B056BD"/>
    <w:pPr>
      <w:ind w:left="720"/>
      <w:contextualSpacing/>
    </w:pPr>
  </w:style>
  <w:style w:type="paragraph" w:styleId="NormalWeb">
    <w:name w:val="Normal (Web)"/>
    <w:basedOn w:val="Normal"/>
    <w:uiPriority w:val="99"/>
    <w:unhideWhenUsed/>
    <w:rsid w:val="00B056BD"/>
    <w:pPr>
      <w:spacing w:before="100" w:beforeAutospacing="1" w:after="100" w:afterAutospacing="1" w:line="240" w:lineRule="auto"/>
      <w:jc w:val="left"/>
    </w:pPr>
    <w:rPr>
      <w:rFonts w:ascii="Times New Roman" w:hAnsi="Times New Roman"/>
      <w:sz w:val="24"/>
      <w:szCs w:val="24"/>
      <w:lang w:eastAsia="fr-BE"/>
    </w:rPr>
  </w:style>
  <w:style w:type="paragraph" w:customStyle="1" w:styleId="Default">
    <w:name w:val="Default"/>
    <w:rsid w:val="00B056BD"/>
    <w:pPr>
      <w:autoSpaceDE w:val="0"/>
      <w:autoSpaceDN w:val="0"/>
      <w:adjustRightInd w:val="0"/>
    </w:pPr>
    <w:rPr>
      <w:rFonts w:ascii="Verdana" w:hAnsi="Verdana" w:cs="Verdana"/>
      <w:color w:val="000000"/>
      <w:sz w:val="24"/>
      <w:szCs w:val="24"/>
    </w:rPr>
  </w:style>
  <w:style w:type="character" w:customStyle="1" w:styleId="ListParagraphChar">
    <w:name w:val="List Paragraph Char"/>
    <w:link w:val="ListParagraph"/>
    <w:uiPriority w:val="34"/>
    <w:locked/>
    <w:rsid w:val="00B056BD"/>
    <w:rPr>
      <w:rFonts w:ascii="Arial" w:hAnsi="Arial"/>
      <w:lang w:val="en-GB" w:eastAsia="en-US"/>
    </w:rPr>
  </w:style>
  <w:style w:type="table" w:customStyle="1" w:styleId="TableGrid2">
    <w:name w:val="Table Grid2"/>
    <w:basedOn w:val="TableNormal"/>
    <w:next w:val="TableGrid"/>
    <w:rsid w:val="00B0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0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5C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2E5CB4"/>
    <w:rPr>
      <w:rFonts w:ascii="Segoe UI" w:hAnsi="Segoe UI" w:cs="Segoe UI"/>
      <w:sz w:val="18"/>
      <w:szCs w:val="18"/>
      <w:lang w:val="en-GB" w:eastAsia="en-US"/>
    </w:rPr>
  </w:style>
  <w:style w:type="character" w:styleId="CommentReference">
    <w:name w:val="annotation reference"/>
    <w:basedOn w:val="DefaultParagraphFont"/>
    <w:semiHidden/>
    <w:unhideWhenUsed/>
    <w:rsid w:val="000B6629"/>
    <w:rPr>
      <w:sz w:val="16"/>
      <w:szCs w:val="16"/>
    </w:rPr>
  </w:style>
  <w:style w:type="paragraph" w:styleId="CommentText">
    <w:name w:val="annotation text"/>
    <w:basedOn w:val="Normal"/>
    <w:link w:val="CommentTextChar"/>
    <w:semiHidden/>
    <w:unhideWhenUsed/>
    <w:rsid w:val="000B6629"/>
    <w:pPr>
      <w:spacing w:line="240" w:lineRule="auto"/>
    </w:pPr>
  </w:style>
  <w:style w:type="character" w:customStyle="1" w:styleId="CommentTextChar">
    <w:name w:val="Comment Text Char"/>
    <w:basedOn w:val="DefaultParagraphFont"/>
    <w:link w:val="CommentText"/>
    <w:semiHidden/>
    <w:rsid w:val="000B6629"/>
    <w:rPr>
      <w:rFonts w:ascii="Arial" w:hAnsi="Arial"/>
      <w:lang w:eastAsia="en-US"/>
    </w:rPr>
  </w:style>
  <w:style w:type="paragraph" w:styleId="CommentSubject">
    <w:name w:val="annotation subject"/>
    <w:basedOn w:val="CommentText"/>
    <w:next w:val="CommentText"/>
    <w:link w:val="CommentSubjectChar"/>
    <w:semiHidden/>
    <w:unhideWhenUsed/>
    <w:rsid w:val="000B6629"/>
    <w:rPr>
      <w:b/>
      <w:bCs/>
    </w:rPr>
  </w:style>
  <w:style w:type="character" w:customStyle="1" w:styleId="CommentSubjectChar">
    <w:name w:val="Comment Subject Char"/>
    <w:basedOn w:val="CommentTextChar"/>
    <w:link w:val="CommentSubject"/>
    <w:semiHidden/>
    <w:rsid w:val="000B662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mmunication out" ma:contentTypeID="0x01010096B10D78A450B444BAE61FDEE383F8480044E0243E4ED140D4BAD5C13474CFEAB0002E67721A1CF6684E81FE547F9163D7E9" ma:contentTypeVersion="3" ma:contentTypeDescription="Create a new document." ma:contentTypeScope="" ma:versionID="10de6296a3077bbdd24c9d2dcb63244c">
  <xsd:schema xmlns:xsd="http://www.w3.org/2001/XMLSchema" xmlns:xs="http://www.w3.org/2001/XMLSchema" xmlns:p="http://schemas.microsoft.com/office/2006/metadata/properties" xmlns:ns2="d0828405-936d-4cce-b915-60c7ca1ebf2e" targetNamespace="http://schemas.microsoft.com/office/2006/metadata/properties" ma:root="true" ma:fieldsID="9f8ae06aa20be344e459a740a8ee1f51" ns2:_="">
    <xsd:import namespace="d0828405-936d-4cce-b915-60c7ca1ebf2e"/>
    <xsd:element name="properties">
      <xsd:complexType>
        <xsd:sequence>
          <xsd:element name="documentManagement">
            <xsd:complexType>
              <xsd:all>
                <xsd:element ref="ns2:FSMADocumentDescription" minOccurs="0"/>
                <xsd:element ref="ns2:RelevantFor" minOccurs="0"/>
                <xsd:element ref="ns2:j57658f9111242c1ab0be9b95dacce65" minOccurs="0"/>
                <xsd:element ref="ns2:o3d75fc94b264abb977af7e04b885cd5" minOccurs="0"/>
                <xsd:element ref="ns2:b252f7a24a5b428398326c6f59ad01f1" minOccurs="0"/>
                <xsd:element ref="ns2:Date1" minOccurs="0"/>
                <xsd:element ref="ns2:ncff1c19e96f4f66a1ef6e7dc3ac23a0" minOccurs="0"/>
                <xsd:element ref="ns2:Case" minOccurs="0"/>
                <xsd:element ref="ns2:From1" minOccurs="0"/>
                <xsd:element ref="ns2:To" minOccurs="0"/>
                <xsd:element ref="ns2:Cc" minOccurs="0"/>
                <xsd:element ref="ns2:Sent" minOccurs="0"/>
                <xsd:element ref="ns2:Rece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28405-936d-4cce-b915-60c7ca1ebf2e" elementFormDefault="qualified">
    <xsd:import namespace="http://schemas.microsoft.com/office/2006/documentManagement/types"/>
    <xsd:import namespace="http://schemas.microsoft.com/office/infopath/2007/PartnerControls"/>
    <xsd:element name="FSMADocumentDescription" ma:index="8" nillable="true" ma:displayName="Description" ma:internalName="FSMADocumentDescription">
      <xsd:simpleType>
        <xsd:restriction base="dms:Note"/>
      </xsd:simpleType>
    </xsd:element>
    <xsd:element name="RelevantFor" ma:index="9" nillable="true" ma:displayName="Relevant for" ma:list="{6d001bb1-4a45-4f40-80f4-1deb4f10d808}" ma:internalName="RelevantFor" ma:showField="Combined" ma:web="b9c05335-a9dd-482d-8670-1af0930635fb">
      <xsd:simpleType>
        <xsd:restriction base="dms:Unknown"/>
      </xsd:simpleType>
    </xsd:element>
    <xsd:element name="j57658f9111242c1ab0be9b95dacce65" ma:index="10" nillable="true" ma:taxonomy="true" ma:internalName="j57658f9111242c1ab0be9b95dacce65" ma:taxonomyFieldName="FSMAKeywords" ma:displayName="Keywords" ma:default="" ma:fieldId="{357658f9-1112-42c1-ab0b-e9b95dacce65}" ma:taxonomyMulti="true" ma:sspId="733e9705-8999-4689-82cc-e4b589d7ceac" ma:termSetId="0c0cad7d-378f-43ed-928f-3cdc5e0a6410" ma:anchorId="00000000-0000-0000-0000-000000000000" ma:open="false" ma:isKeyword="false">
      <xsd:complexType>
        <xsd:sequence>
          <xsd:element ref="pc:Terms" minOccurs="0" maxOccurs="1"/>
        </xsd:sequence>
      </xsd:complexType>
    </xsd:element>
    <xsd:element name="o3d75fc94b264abb977af7e04b885cd5" ma:index="12" nillable="true" ma:taxonomy="true" ma:internalName="o3d75fc94b264abb977af7e04b885cd5" ma:taxonomyFieldName="FSMADocumentStatus" ma:displayName="Status" ma:default="" ma:fieldId="{83d75fc9-4b26-4abb-977a-f7e04b885cd5}" ma:sspId="733e9705-8999-4689-82cc-e4b589d7ceac" ma:termSetId="f70b2fdd-aab3-4f0c-90d0-dfa46d2b54cf" ma:anchorId="00000000-0000-0000-0000-000000000000" ma:open="false" ma:isKeyword="false">
      <xsd:complexType>
        <xsd:sequence>
          <xsd:element ref="pc:Terms" minOccurs="0" maxOccurs="1"/>
        </xsd:sequence>
      </xsd:complexType>
    </xsd:element>
    <xsd:element name="b252f7a24a5b428398326c6f59ad01f1" ma:index="14" nillable="true" ma:taxonomy="true" ma:internalName="b252f7a24a5b428398326c6f59ad01f1" ma:taxonomyFieldName="FSMALanguage" ma:displayName="Language" ma:default="" ma:fieldId="{b252f7a2-4a5b-4283-9832-6c6f59ad01f1}" ma:taxonomyMulti="true" ma:sspId="733e9705-8999-4689-82cc-e4b589d7ceac" ma:termSetId="aafeecad-3366-4f68-8bb2-095e8beb6c45" ma:anchorId="00000000-0000-0000-0000-000000000000" ma:open="false" ma:isKeyword="false">
      <xsd:complexType>
        <xsd:sequence>
          <xsd:element ref="pc:Terms" minOccurs="0" maxOccurs="1"/>
        </xsd:sequence>
      </xsd:complexType>
    </xsd:element>
    <xsd:element name="Date1" ma:index="16" nillable="true" ma:displayName="Date" ma:format="DateOnly" ma:internalName="Date1">
      <xsd:simpleType>
        <xsd:restriction base="dms:DateTime"/>
      </xsd:simpleType>
    </xsd:element>
    <xsd:element name="ncff1c19e96f4f66a1ef6e7dc3ac23a0" ma:index="17" nillable="true" ma:taxonomy="true" ma:internalName="ncff1c19e96f4f66a1ef6e7dc3ac23a0" ma:taxonomyFieldName="Importance" ma:displayName="Importance" ma:default="" ma:fieldId="{7cff1c19-e96f-4f66-a1ef-6e7dc3ac23a0}" ma:sspId="733e9705-8999-4689-82cc-e4b589d7ceac" ma:termSetId="94677fba-fc98-4aba-92d7-620adf123057" ma:anchorId="00000000-0000-0000-0000-000000000000" ma:open="false" ma:isKeyword="false">
      <xsd:complexType>
        <xsd:sequence>
          <xsd:element ref="pc:Terms" minOccurs="0" maxOccurs="1"/>
        </xsd:sequence>
      </xsd:complexType>
    </xsd:element>
    <xsd:element name="Case" ma:index="19" nillable="true" ma:displayName="Case" ma:format="Hyperlink" ma:internalName="Case">
      <xsd:complexType>
        <xsd:complexContent>
          <xsd:extension base="dms:URL">
            <xsd:sequence>
              <xsd:element name="Url" type="dms:ValidUrl" minOccurs="0" nillable="true"/>
              <xsd:element name="Description" type="xsd:string" nillable="true"/>
            </xsd:sequence>
          </xsd:extension>
        </xsd:complexContent>
      </xsd:complexType>
    </xsd:element>
    <xsd:element name="From1" ma:index="20" nillable="true" ma:displayName="From" ma:internalName="From1">
      <xsd:simpleType>
        <xsd:restriction base="dms:Text">
          <xsd:maxLength value="255"/>
        </xsd:restriction>
      </xsd:simpleType>
    </xsd:element>
    <xsd:element name="To" ma:index="21" nillable="true" ma:displayName="To" ma:internalName="To">
      <xsd:simpleType>
        <xsd:restriction base="dms:Text">
          <xsd:maxLength value="255"/>
        </xsd:restriction>
      </xsd:simpleType>
    </xsd:element>
    <xsd:element name="Cc" ma:index="22" nillable="true" ma:displayName="cc" ma:internalName="Cc">
      <xsd:simpleType>
        <xsd:restriction base="dms:Text">
          <xsd:maxLength value="255"/>
        </xsd:restriction>
      </xsd:simpleType>
    </xsd:element>
    <xsd:element name="Sent" ma:index="23" nillable="true" ma:displayName="Sent" ma:format="DateTime" ma:internalName="Sent">
      <xsd:simpleType>
        <xsd:restriction base="dms:DateTime"/>
      </xsd:simpleType>
    </xsd:element>
    <xsd:element name="Received" ma:index="24" nillable="true" ma:displayName="Received" ma:format="DateTime" ma:internalName="Receiv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cff1c19e96f4f66a1ef6e7dc3ac23a0 xmlns="d0828405-936d-4cce-b915-60c7ca1ebf2e">
      <Terms xmlns="http://schemas.microsoft.com/office/infopath/2007/PartnerControls"/>
    </ncff1c19e96f4f66a1ef6e7dc3ac23a0>
    <j57658f9111242c1ab0be9b95dacce65 xmlns="d0828405-936d-4cce-b915-60c7ca1ebf2e">
      <Terms xmlns="http://schemas.microsoft.com/office/infopath/2007/PartnerControls"/>
    </j57658f9111242c1ab0be9b95dacce65>
    <o3d75fc94b264abb977af7e04b885cd5 xmlns="d0828405-936d-4cce-b915-60c7ca1ebf2e">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7d7850c6-150d-4cd3-9e58-5c4a2226475a</TermId>
        </TermInfo>
      </Terms>
    </o3d75fc94b264abb977af7e04b885cd5>
    <b252f7a24a5b428398326c6f59ad01f1 xmlns="d0828405-936d-4cce-b915-60c7ca1ebf2e">
      <Terms xmlns="http://schemas.microsoft.com/office/infopath/2007/PartnerControls"/>
    </b252f7a24a5b428398326c6f59ad01f1>
    <Case xmlns="d0828405-936d-4cce-b915-60c7ca1ebf2e">
      <Url>https://edossier2.fsmanet.be/sites/administration/_layouts/15/eDossier.Core/CaseRedirect.aspx?Id=eb2cd897-e640-4085-9003-46215b930398</Url>
      <Description>ANALYS-2021-000680</Description>
    </Case>
    <Date1 xmlns="d0828405-936d-4cce-b915-60c7ca1ebf2e" xsi:nil="true"/>
    <FSMADocumentDescription xmlns="d0828405-936d-4cce-b915-60c7ca1ebf2e" xsi:nil="true"/>
    <RelevantFor xmlns="d0828405-936d-4cce-b915-60c7ca1ebf2e" xsi:nil="true"/>
    <Cc xmlns="d0828405-936d-4cce-b915-60c7ca1ebf2e" xsi:nil="true"/>
    <From1 xmlns="d0828405-936d-4cce-b915-60c7ca1ebf2e" xsi:nil="true"/>
    <Received xmlns="d0828405-936d-4cce-b915-60c7ca1ebf2e" xsi:nil="true"/>
    <To xmlns="d0828405-936d-4cce-b915-60c7ca1ebf2e" xsi:nil="true"/>
    <Sent xmlns="d0828405-936d-4cce-b915-60c7ca1ebf2e" xsi:nil="true"/>
  </documentManagement>
</p:properties>
</file>

<file path=customXml/itemProps1.xml><?xml version="1.0" encoding="utf-8"?>
<ds:datastoreItem xmlns:ds="http://schemas.openxmlformats.org/officeDocument/2006/customXml" ds:itemID="{A0C52142-BBF5-4E39-B143-C894BA96E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28405-936d-4cce-b915-60c7ca1e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8C6ED-1CC1-48CF-BF15-FBAA52787F97}">
  <ds:schemaRefs>
    <ds:schemaRef ds:uri="http://schemas.microsoft.com/sharepoint/v3/contenttype/forms"/>
  </ds:schemaRefs>
</ds:datastoreItem>
</file>

<file path=customXml/itemProps3.xml><?xml version="1.0" encoding="utf-8"?>
<ds:datastoreItem xmlns:ds="http://schemas.openxmlformats.org/officeDocument/2006/customXml" ds:itemID="{882B581F-85E8-4342-A5C5-579E56B443CA}">
  <ds:schemaRefs>
    <ds:schemaRef ds:uri="http://schemas.microsoft.com/office/2006/metadata/properties"/>
    <ds:schemaRef ds:uri="http://schemas.microsoft.com/office/infopath/2007/PartnerControls"/>
    <ds:schemaRef ds:uri="d0828405-936d-4cce-b915-60c7ca1ebf2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1643</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Strypstein Nicolas</dc:creator>
  <cp:keywords/>
  <dc:description/>
  <cp:lastModifiedBy>FSMA</cp:lastModifiedBy>
  <cp:revision>8</cp:revision>
  <cp:lastPrinted>1900-12-31T22:00:00Z</cp:lastPrinted>
  <dcterms:created xsi:type="dcterms:W3CDTF">2021-01-25T15:29:00Z</dcterms:created>
  <dcterms:modified xsi:type="dcterms:W3CDTF">2021-03-11T11:35:00Z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0x01010096B10D78A450B444BAE61FDEE383F8480044E0243E4ED140D4BAD5C13474CFEAB0002E67721A1CF6684E81FE547F9163D7E9</vt:lpwstr>
  </property>
  <property fmtid="{D5CDD505-2E9C-101B-9397-08002B2CF9AE}" pid="3" name="_NewReviewCycle">
    <vt:lpwstr/>
  </property>
  <property fmtid="{D5CDD505-2E9C-101B-9397-08002B2CF9AE}" pid="4" name="FSMAKeywords">
    <vt:lpwstr/>
  </property>
  <property fmtid="{D5CDD505-2E9C-101B-9397-08002B2CF9AE}" pid="5" name="OfficialLanguageVersion">
    <vt:bool>false</vt:bool>
  </property>
  <property fmtid="{D5CDD505-2E9C-101B-9397-08002B2CF9AE}" pid="6" name="FSMALanguage">
    <vt:lpwstr/>
  </property>
  <property fmtid="{D5CDD505-2E9C-101B-9397-08002B2CF9AE}" pid="7" name="Importance">
    <vt:lpwstr/>
  </property>
  <property fmtid="{D5CDD505-2E9C-101B-9397-08002B2CF9AE}" pid="8" name="TaxCatchAll">
    <vt:lpwstr>1;#Final|7d7850c6-150d-4cd3-9e58-5c4a2226475a</vt:lpwstr>
  </property>
  <property fmtid="{D5CDD505-2E9C-101B-9397-08002B2CF9AE}" pid="9" name="FSMADocumentStatus">
    <vt:lpwstr>1;#Final|7d7850c6-150d-4cd3-9e58-5c4a2226475a</vt:lpwstr>
  </property>
  <property fmtid="{D5CDD505-2E9C-101B-9397-08002B2CF9AE}" pid="10" name="Dossier">
    <vt:lpwstr/>
  </property>
  <property fmtid="{D5CDD505-2E9C-101B-9397-08002B2CF9AE}" pid="11" name="DossierFr">
    <vt:lpwstr/>
  </property>
  <property fmtid="{D5CDD505-2E9C-101B-9397-08002B2CF9AE}" pid="12" name="DossierOfficialNameFr">
    <vt:lpwstr/>
  </property>
  <property fmtid="{D5CDD505-2E9C-101B-9397-08002B2CF9AE}" pid="13" name="DossierOfficialName">
    <vt:lpwstr/>
  </property>
  <property fmtid="{D5CDD505-2E9C-101B-9397-08002B2CF9AE}" pid="14" name="DossierNl">
    <vt:lpwstr/>
  </property>
  <property fmtid="{D5CDD505-2E9C-101B-9397-08002B2CF9AE}" pid="15" name="DossierOfficialNameNl">
    <vt:lpwstr/>
  </property>
  <property fmtid="{D5CDD505-2E9C-101B-9397-08002B2CF9AE}" pid="16" name="_AdHocReviewCycleID">
    <vt:i4>-607456705</vt:i4>
  </property>
  <property fmtid="{D5CDD505-2E9C-101B-9397-08002B2CF9AE}" pid="17" name="_EmailSubject">
    <vt:lpwstr>Formulaires à publier sur le site internet de la FSMA</vt:lpwstr>
  </property>
  <property fmtid="{D5CDD505-2E9C-101B-9397-08002B2CF9AE}" pid="18" name="_AuthorEmail">
    <vt:lpwstr>Audrey.Jaumotte@fsma.be</vt:lpwstr>
  </property>
  <property fmtid="{D5CDD505-2E9C-101B-9397-08002B2CF9AE}" pid="19" name="_AuthorEmailDisplayName">
    <vt:lpwstr>Jaumotte, Audrey</vt:lpwstr>
  </property>
</Properties>
</file>